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66AC2" w14:textId="65A46F63" w:rsidR="00C56007" w:rsidRDefault="00C56007" w:rsidP="00C56007">
      <w:pPr>
        <w:rPr>
          <w:rFonts w:asciiTheme="majorEastAsia" w:eastAsiaTheme="majorEastAsia" w:hAnsiTheme="majorEastAsia"/>
          <w:noProof/>
          <w:sz w:val="36"/>
          <w:szCs w:val="36"/>
        </w:rPr>
      </w:pPr>
      <w:r>
        <w:rPr>
          <w:rFonts w:asciiTheme="majorEastAsia" w:eastAsiaTheme="majorEastAsia" w:hAnsiTheme="majorEastAsia" w:hint="eastAsia"/>
          <w:noProof/>
          <w:sz w:val="36"/>
          <w:szCs w:val="36"/>
        </w:rPr>
        <w:t>「</w:t>
      </w:r>
      <w:r w:rsidR="008976C0" w:rsidRPr="0035324F">
        <w:rPr>
          <w:rFonts w:asciiTheme="majorEastAsia" w:eastAsiaTheme="majorEastAsia" w:hAnsiTheme="majorEastAsia" w:hint="eastAsia"/>
          <w:noProof/>
          <w:sz w:val="36"/>
          <w:szCs w:val="36"/>
        </w:rPr>
        <w:t>知らないと大損する法律実務</w:t>
      </w:r>
      <w:r>
        <w:rPr>
          <w:rFonts w:asciiTheme="majorEastAsia" w:eastAsiaTheme="majorEastAsia" w:hAnsiTheme="majorEastAsia" w:hint="eastAsia"/>
          <w:noProof/>
          <w:sz w:val="36"/>
          <w:szCs w:val="36"/>
        </w:rPr>
        <w:t>５つ」　2</w:t>
      </w:r>
      <w:r>
        <w:rPr>
          <w:rFonts w:asciiTheme="majorEastAsia" w:eastAsiaTheme="majorEastAsia" w:hAnsiTheme="majorEastAsia"/>
          <w:noProof/>
          <w:sz w:val="36"/>
          <w:szCs w:val="36"/>
        </w:rPr>
        <w:t>0210521</w:t>
      </w:r>
    </w:p>
    <w:p w14:paraId="003F13AC" w14:textId="1B43706A" w:rsidR="00D813CF" w:rsidRPr="0035324F" w:rsidRDefault="008976C0" w:rsidP="00C56007">
      <w:pPr>
        <w:ind w:firstLineChars="500" w:firstLine="1800"/>
        <w:rPr>
          <w:rFonts w:asciiTheme="majorEastAsia" w:eastAsiaTheme="majorEastAsia" w:hAnsiTheme="majorEastAsia"/>
          <w:noProof/>
          <w:sz w:val="36"/>
          <w:szCs w:val="36"/>
        </w:rPr>
      </w:pPr>
      <w:r w:rsidRPr="0035324F">
        <w:rPr>
          <w:rFonts w:asciiTheme="majorEastAsia" w:eastAsiaTheme="majorEastAsia" w:hAnsiTheme="majorEastAsia" w:hint="eastAsia"/>
          <w:noProof/>
          <w:sz w:val="36"/>
          <w:szCs w:val="36"/>
        </w:rPr>
        <w:t xml:space="preserve">　貢献屋シェア会</w:t>
      </w:r>
      <w:r w:rsidR="00C56007">
        <w:rPr>
          <w:rFonts w:asciiTheme="majorEastAsia" w:eastAsiaTheme="majorEastAsia" w:hAnsiTheme="majorEastAsia" w:hint="eastAsia"/>
          <w:noProof/>
          <w:sz w:val="36"/>
          <w:szCs w:val="36"/>
        </w:rPr>
        <w:t xml:space="preserve">　　弁護士　山下江</w:t>
      </w:r>
    </w:p>
    <w:p w14:paraId="14B73E6B" w14:textId="143AFA34" w:rsidR="00C56007" w:rsidRPr="0035324F" w:rsidRDefault="00C56007" w:rsidP="00F76344">
      <w:pPr>
        <w:rPr>
          <w:rFonts w:asciiTheme="majorEastAsia" w:eastAsiaTheme="majorEastAsia" w:hAnsiTheme="majorEastAsia" w:hint="eastAsia"/>
          <w:noProof/>
          <w:sz w:val="36"/>
          <w:szCs w:val="36"/>
        </w:rPr>
      </w:pPr>
      <w:r>
        <w:rPr>
          <w:rFonts w:asciiTheme="majorEastAsia" w:eastAsiaTheme="majorEastAsia" w:hAnsiTheme="majorEastAsia" w:hint="eastAsia"/>
          <w:noProof/>
          <w:sz w:val="36"/>
          <w:szCs w:val="36"/>
        </w:rPr>
        <w:t xml:space="preserve">　　　　　　　</w:t>
      </w:r>
    </w:p>
    <w:p w14:paraId="795BE769" w14:textId="09E5F6C0" w:rsidR="008976C0" w:rsidRPr="0035324F" w:rsidRDefault="008976C0" w:rsidP="00F76344">
      <w:pPr>
        <w:rPr>
          <w:rFonts w:asciiTheme="majorEastAsia" w:eastAsiaTheme="majorEastAsia" w:hAnsiTheme="majorEastAsia"/>
          <w:noProof/>
          <w:sz w:val="36"/>
          <w:szCs w:val="36"/>
        </w:rPr>
      </w:pPr>
      <w:r w:rsidRPr="0035324F">
        <w:rPr>
          <w:rFonts w:asciiTheme="majorEastAsia" w:eastAsiaTheme="majorEastAsia" w:hAnsiTheme="majorEastAsia" w:hint="eastAsia"/>
          <w:noProof/>
          <w:sz w:val="36"/>
          <w:szCs w:val="36"/>
        </w:rPr>
        <w:t>１　保険金には２つの顔がある。</w:t>
      </w:r>
    </w:p>
    <w:p w14:paraId="5637E862" w14:textId="77777777" w:rsidR="001313AB" w:rsidRPr="0035324F" w:rsidRDefault="001313AB" w:rsidP="00F76344">
      <w:pPr>
        <w:rPr>
          <w:rFonts w:asciiTheme="majorEastAsia" w:eastAsiaTheme="majorEastAsia" w:hAnsiTheme="majorEastAsia" w:hint="eastAsia"/>
          <w:noProof/>
          <w:sz w:val="36"/>
          <w:szCs w:val="36"/>
        </w:rPr>
      </w:pPr>
    </w:p>
    <w:p w14:paraId="31E25E0D" w14:textId="7172E81C" w:rsidR="008976C0" w:rsidRPr="0035324F" w:rsidRDefault="008976C0" w:rsidP="00F76344">
      <w:pPr>
        <w:rPr>
          <w:rFonts w:asciiTheme="majorEastAsia" w:eastAsiaTheme="majorEastAsia" w:hAnsiTheme="majorEastAsia"/>
          <w:b/>
          <w:bCs/>
          <w:noProof/>
          <w:sz w:val="36"/>
          <w:szCs w:val="36"/>
        </w:rPr>
      </w:pPr>
      <w:r w:rsidRPr="0035324F">
        <w:rPr>
          <w:rFonts w:asciiTheme="majorEastAsia" w:eastAsiaTheme="majorEastAsia" w:hAnsiTheme="majorEastAsia" w:hint="eastAsia"/>
          <w:b/>
          <w:bCs/>
          <w:noProof/>
          <w:sz w:val="36"/>
          <w:szCs w:val="36"/>
        </w:rPr>
        <w:t xml:space="preserve">　　交通事故の保険金（損害賠償金）の計算方法には、</w:t>
      </w:r>
    </w:p>
    <w:p w14:paraId="603F6A30" w14:textId="24217A69" w:rsidR="008976C0" w:rsidRPr="0035324F" w:rsidRDefault="008976C0" w:rsidP="00F76344">
      <w:pPr>
        <w:rPr>
          <w:rFonts w:asciiTheme="majorEastAsia" w:eastAsiaTheme="majorEastAsia" w:hAnsiTheme="majorEastAsia"/>
          <w:noProof/>
          <w:sz w:val="36"/>
          <w:szCs w:val="36"/>
        </w:rPr>
      </w:pPr>
      <w:r w:rsidRPr="0035324F">
        <w:rPr>
          <w:rFonts w:asciiTheme="majorEastAsia" w:eastAsiaTheme="majorEastAsia" w:hAnsiTheme="majorEastAsia" w:hint="eastAsia"/>
          <w:noProof/>
          <w:sz w:val="36"/>
          <w:szCs w:val="36"/>
        </w:rPr>
        <w:t xml:space="preserve">　　①任意保険基準</w:t>
      </w:r>
    </w:p>
    <w:p w14:paraId="3361E417" w14:textId="2B78E0C4" w:rsidR="008976C0" w:rsidRPr="0035324F" w:rsidRDefault="008976C0" w:rsidP="00F76344">
      <w:pPr>
        <w:rPr>
          <w:rFonts w:asciiTheme="majorEastAsia" w:eastAsiaTheme="majorEastAsia" w:hAnsiTheme="majorEastAsia"/>
          <w:noProof/>
          <w:sz w:val="36"/>
          <w:szCs w:val="36"/>
        </w:rPr>
      </w:pPr>
      <w:r w:rsidRPr="0035324F">
        <w:rPr>
          <w:rFonts w:asciiTheme="majorEastAsia" w:eastAsiaTheme="majorEastAsia" w:hAnsiTheme="majorEastAsia" w:hint="eastAsia"/>
          <w:noProof/>
          <w:sz w:val="36"/>
          <w:szCs w:val="36"/>
        </w:rPr>
        <w:t xml:space="preserve">　　②裁判基準</w:t>
      </w:r>
    </w:p>
    <w:p w14:paraId="038B5F19" w14:textId="77777777" w:rsidR="001313AB" w:rsidRPr="0035324F" w:rsidRDefault="008976C0" w:rsidP="00F76344">
      <w:pPr>
        <w:rPr>
          <w:rFonts w:asciiTheme="majorEastAsia" w:eastAsiaTheme="majorEastAsia" w:hAnsiTheme="majorEastAsia"/>
          <w:noProof/>
          <w:sz w:val="36"/>
          <w:szCs w:val="36"/>
        </w:rPr>
      </w:pPr>
      <w:r w:rsidRPr="0035324F">
        <w:rPr>
          <w:rFonts w:asciiTheme="majorEastAsia" w:eastAsiaTheme="majorEastAsia" w:hAnsiTheme="majorEastAsia" w:hint="eastAsia"/>
          <w:noProof/>
          <w:sz w:val="36"/>
          <w:szCs w:val="36"/>
        </w:rPr>
        <w:t xml:space="preserve">　　の２つがある。</w:t>
      </w:r>
    </w:p>
    <w:p w14:paraId="57538EDA" w14:textId="43D5FE58" w:rsidR="008976C0" w:rsidRPr="0035324F" w:rsidRDefault="008976C0" w:rsidP="001313AB">
      <w:pPr>
        <w:ind w:firstLineChars="200" w:firstLine="720"/>
        <w:rPr>
          <w:rFonts w:asciiTheme="majorEastAsia" w:eastAsiaTheme="majorEastAsia" w:hAnsiTheme="majorEastAsia"/>
          <w:noProof/>
          <w:sz w:val="36"/>
          <w:szCs w:val="36"/>
        </w:rPr>
      </w:pPr>
      <w:r w:rsidRPr="0035324F">
        <w:rPr>
          <w:rFonts w:asciiTheme="majorEastAsia" w:eastAsiaTheme="majorEastAsia" w:hAnsiTheme="majorEastAsia" w:hint="eastAsia"/>
          <w:noProof/>
          <w:sz w:val="36"/>
          <w:szCs w:val="36"/>
        </w:rPr>
        <w:t>なお、別に「自賠責」基準もある（自動車賠償責任保険）</w:t>
      </w:r>
    </w:p>
    <w:p w14:paraId="7B3F521F" w14:textId="1FCD11E2" w:rsidR="008976C0" w:rsidRPr="0035324F" w:rsidRDefault="008976C0" w:rsidP="00F76344">
      <w:pPr>
        <w:rPr>
          <w:rFonts w:asciiTheme="majorEastAsia" w:eastAsiaTheme="majorEastAsia" w:hAnsiTheme="majorEastAsia"/>
          <w:noProof/>
          <w:sz w:val="36"/>
          <w:szCs w:val="36"/>
        </w:rPr>
      </w:pPr>
      <w:r w:rsidRPr="0035324F">
        <w:rPr>
          <w:rFonts w:asciiTheme="majorEastAsia" w:eastAsiaTheme="majorEastAsia" w:hAnsiTheme="majorEastAsia" w:hint="eastAsia"/>
          <w:noProof/>
          <w:sz w:val="36"/>
          <w:szCs w:val="36"/>
        </w:rPr>
        <w:t xml:space="preserve">　　＊自賠責は過失割合に関わらず保証される損害の最低限保証</w:t>
      </w:r>
    </w:p>
    <w:p w14:paraId="6EAF6B18" w14:textId="2FBE21B1" w:rsidR="001313AB" w:rsidRDefault="00EB703D" w:rsidP="00EB703D">
      <w:pPr>
        <w:ind w:left="1080" w:hangingChars="300" w:hanging="1080"/>
        <w:rPr>
          <w:rFonts w:asciiTheme="majorEastAsia" w:eastAsiaTheme="majorEastAsia" w:hAnsiTheme="majorEastAsia"/>
          <w:noProof/>
          <w:sz w:val="36"/>
          <w:szCs w:val="36"/>
        </w:rPr>
      </w:pPr>
      <w:r w:rsidRPr="0035324F">
        <w:rPr>
          <w:rFonts w:asciiTheme="majorEastAsia" w:eastAsiaTheme="majorEastAsia" w:hAnsiTheme="majorEastAsia" w:hint="eastAsia"/>
          <w:noProof/>
          <w:sz w:val="36"/>
          <w:szCs w:val="36"/>
        </w:rPr>
        <w:t xml:space="preserve">　　</w:t>
      </w:r>
    </w:p>
    <w:p w14:paraId="2C1F4CA8" w14:textId="77777777" w:rsidR="00FF69EE" w:rsidRPr="0035324F" w:rsidRDefault="00FF69EE" w:rsidP="00EB703D">
      <w:pPr>
        <w:ind w:left="1080" w:hangingChars="300" w:hanging="1080"/>
        <w:rPr>
          <w:rFonts w:asciiTheme="majorEastAsia" w:eastAsiaTheme="majorEastAsia" w:hAnsiTheme="majorEastAsia" w:hint="eastAsia"/>
          <w:noProof/>
          <w:sz w:val="36"/>
          <w:szCs w:val="36"/>
        </w:rPr>
      </w:pPr>
    </w:p>
    <w:p w14:paraId="1933C6E6" w14:textId="6DFF9C3C" w:rsidR="00EB703D" w:rsidRPr="0035324F" w:rsidRDefault="00EB703D" w:rsidP="001313AB">
      <w:pPr>
        <w:ind w:leftChars="100" w:left="930" w:hangingChars="200" w:hanging="720"/>
        <w:rPr>
          <w:rFonts w:asciiTheme="majorEastAsia" w:eastAsiaTheme="majorEastAsia" w:hAnsiTheme="majorEastAsia"/>
          <w:noProof/>
          <w:sz w:val="36"/>
          <w:szCs w:val="36"/>
        </w:rPr>
      </w:pPr>
      <w:r w:rsidRPr="0035324F">
        <w:rPr>
          <w:rFonts w:asciiTheme="majorEastAsia" w:eastAsiaTheme="majorEastAsia" w:hAnsiTheme="majorEastAsia" w:hint="eastAsia"/>
          <w:noProof/>
          <w:sz w:val="36"/>
          <w:szCs w:val="36"/>
        </w:rPr>
        <w:t>→このことを知らずに、保険会社の示談提示額を信用すると大損をする</w:t>
      </w:r>
      <w:r w:rsidR="001313AB" w:rsidRPr="0035324F">
        <w:rPr>
          <w:rFonts w:asciiTheme="majorEastAsia" w:eastAsiaTheme="majorEastAsia" w:hAnsiTheme="majorEastAsia" w:hint="eastAsia"/>
          <w:noProof/>
          <w:sz w:val="36"/>
          <w:szCs w:val="36"/>
        </w:rPr>
        <w:t>こ</w:t>
      </w:r>
      <w:r w:rsidRPr="0035324F">
        <w:rPr>
          <w:rFonts w:asciiTheme="majorEastAsia" w:eastAsiaTheme="majorEastAsia" w:hAnsiTheme="majorEastAsia" w:hint="eastAsia"/>
          <w:noProof/>
          <w:sz w:val="36"/>
          <w:szCs w:val="36"/>
        </w:rPr>
        <w:t>とがある。</w:t>
      </w:r>
    </w:p>
    <w:p w14:paraId="125CBECB" w14:textId="01A84B36" w:rsidR="00E9127B" w:rsidRDefault="00E9127B" w:rsidP="00EB703D">
      <w:pPr>
        <w:ind w:left="1080" w:hangingChars="300" w:hanging="1080"/>
        <w:rPr>
          <w:rFonts w:asciiTheme="majorEastAsia" w:eastAsiaTheme="majorEastAsia" w:hAnsiTheme="majorEastAsia"/>
          <w:noProof/>
          <w:sz w:val="36"/>
          <w:szCs w:val="36"/>
        </w:rPr>
      </w:pPr>
    </w:p>
    <w:p w14:paraId="305A1A35" w14:textId="77777777" w:rsidR="0035324F" w:rsidRPr="0035324F" w:rsidRDefault="0035324F" w:rsidP="00EB703D">
      <w:pPr>
        <w:ind w:left="1080" w:hangingChars="300" w:hanging="1080"/>
        <w:rPr>
          <w:rFonts w:asciiTheme="majorEastAsia" w:eastAsiaTheme="majorEastAsia" w:hAnsiTheme="majorEastAsia" w:hint="eastAsia"/>
          <w:noProof/>
          <w:sz w:val="36"/>
          <w:szCs w:val="36"/>
        </w:rPr>
      </w:pPr>
    </w:p>
    <w:p w14:paraId="0767D6C0" w14:textId="36C872E7" w:rsidR="00E9127B" w:rsidRPr="0035324F" w:rsidRDefault="00E9127B" w:rsidP="00EB703D">
      <w:pPr>
        <w:ind w:left="1080" w:hangingChars="300" w:hanging="1080"/>
        <w:rPr>
          <w:rFonts w:asciiTheme="majorEastAsia" w:eastAsiaTheme="majorEastAsia" w:hAnsiTheme="majorEastAsia"/>
          <w:noProof/>
          <w:sz w:val="36"/>
          <w:szCs w:val="36"/>
        </w:rPr>
      </w:pPr>
      <w:r w:rsidRPr="0035324F">
        <w:rPr>
          <w:rFonts w:asciiTheme="majorEastAsia" w:eastAsiaTheme="majorEastAsia" w:hAnsiTheme="majorEastAsia" w:hint="eastAsia"/>
          <w:noProof/>
          <w:sz w:val="36"/>
          <w:szCs w:val="36"/>
        </w:rPr>
        <w:t xml:space="preserve">　例　後遺障害１２級　</w:t>
      </w:r>
    </w:p>
    <w:p w14:paraId="42ECDF49" w14:textId="317B8F89" w:rsidR="00E9127B" w:rsidRPr="0035324F" w:rsidRDefault="00E9127B" w:rsidP="00EB703D">
      <w:pPr>
        <w:ind w:left="1080" w:hangingChars="300" w:hanging="1080"/>
        <w:rPr>
          <w:rFonts w:asciiTheme="majorEastAsia" w:eastAsiaTheme="majorEastAsia" w:hAnsiTheme="majorEastAsia"/>
          <w:noProof/>
          <w:sz w:val="36"/>
          <w:szCs w:val="36"/>
        </w:rPr>
      </w:pPr>
      <w:r w:rsidRPr="0035324F">
        <w:rPr>
          <w:rFonts w:asciiTheme="majorEastAsia" w:eastAsiaTheme="majorEastAsia" w:hAnsiTheme="majorEastAsia" w:hint="eastAsia"/>
          <w:noProof/>
          <w:sz w:val="36"/>
          <w:szCs w:val="36"/>
        </w:rPr>
        <w:t xml:space="preserve">　　　・局部に頑固な神経症状</w:t>
      </w:r>
    </w:p>
    <w:p w14:paraId="6C3E4638" w14:textId="552179C5" w:rsidR="00E9127B" w:rsidRPr="0035324F" w:rsidRDefault="00E9127B" w:rsidP="00EB703D">
      <w:pPr>
        <w:ind w:left="1080" w:hangingChars="300" w:hanging="1080"/>
        <w:rPr>
          <w:rFonts w:asciiTheme="majorEastAsia" w:eastAsiaTheme="majorEastAsia" w:hAnsiTheme="majorEastAsia"/>
          <w:noProof/>
          <w:sz w:val="36"/>
          <w:szCs w:val="36"/>
        </w:rPr>
      </w:pPr>
      <w:r w:rsidRPr="0035324F">
        <w:rPr>
          <w:rFonts w:asciiTheme="majorEastAsia" w:eastAsiaTheme="majorEastAsia" w:hAnsiTheme="majorEastAsia" w:hint="eastAsia"/>
          <w:noProof/>
          <w:sz w:val="36"/>
          <w:szCs w:val="36"/>
        </w:rPr>
        <w:t xml:space="preserve">　　　・外貌に醜状が残る</w:t>
      </w:r>
    </w:p>
    <w:p w14:paraId="0049693D" w14:textId="49691191" w:rsidR="00E9127B" w:rsidRDefault="00E9127B" w:rsidP="00EB703D">
      <w:pPr>
        <w:ind w:left="1080" w:hangingChars="300" w:hanging="1080"/>
        <w:rPr>
          <w:rFonts w:asciiTheme="majorEastAsia" w:eastAsiaTheme="majorEastAsia" w:hAnsiTheme="majorEastAsia"/>
          <w:color w:val="333333"/>
          <w:sz w:val="36"/>
          <w:szCs w:val="36"/>
          <w:shd w:val="clear" w:color="auto" w:fill="FFFFFF"/>
        </w:rPr>
      </w:pPr>
      <w:r w:rsidRPr="0035324F">
        <w:rPr>
          <w:rFonts w:asciiTheme="majorEastAsia" w:eastAsiaTheme="majorEastAsia" w:hAnsiTheme="majorEastAsia" w:hint="eastAsia"/>
          <w:noProof/>
          <w:sz w:val="36"/>
          <w:szCs w:val="36"/>
        </w:rPr>
        <w:t xml:space="preserve">　　　・</w:t>
      </w:r>
      <w:r w:rsidR="00637BFD" w:rsidRPr="0035324F">
        <w:rPr>
          <w:rFonts w:asciiTheme="majorEastAsia" w:eastAsiaTheme="majorEastAsia" w:hAnsiTheme="majorEastAsia" w:hint="eastAsia"/>
          <w:color w:val="333333"/>
          <w:sz w:val="36"/>
          <w:szCs w:val="36"/>
          <w:shd w:val="clear" w:color="auto" w:fill="FFFFFF"/>
        </w:rPr>
        <w:t>一手のこ指を失ったもの</w:t>
      </w:r>
    </w:p>
    <w:p w14:paraId="5ED3D30C" w14:textId="6E1C2075" w:rsidR="00C56007" w:rsidRPr="0035324F" w:rsidRDefault="00C56007" w:rsidP="00EB703D">
      <w:pPr>
        <w:ind w:left="1080" w:hangingChars="300" w:hanging="1080"/>
        <w:rPr>
          <w:rFonts w:asciiTheme="majorEastAsia" w:eastAsiaTheme="majorEastAsia" w:hAnsiTheme="majorEastAsia" w:hint="eastAsia"/>
          <w:noProof/>
          <w:sz w:val="36"/>
          <w:szCs w:val="36"/>
        </w:rPr>
      </w:pPr>
      <w:r>
        <w:rPr>
          <w:rFonts w:asciiTheme="majorEastAsia" w:eastAsiaTheme="majorEastAsia" w:hAnsiTheme="majorEastAsia" w:hint="eastAsia"/>
          <w:color w:val="333333"/>
          <w:sz w:val="36"/>
          <w:szCs w:val="36"/>
          <w:shd w:val="clear" w:color="auto" w:fill="FFFFFF"/>
        </w:rPr>
        <w:t xml:space="preserve">　　　　などなど</w:t>
      </w:r>
    </w:p>
    <w:p w14:paraId="4A98117C" w14:textId="280A9B31" w:rsidR="00752CDD" w:rsidRPr="0035324F" w:rsidRDefault="00752CDD" w:rsidP="00EB703D">
      <w:pPr>
        <w:ind w:left="1080" w:hangingChars="300" w:hanging="1080"/>
        <w:rPr>
          <w:rFonts w:hint="eastAsia"/>
          <w:noProof/>
          <w:sz w:val="36"/>
          <w:szCs w:val="36"/>
        </w:rPr>
      </w:pPr>
      <w:r w:rsidRPr="0035324F">
        <w:rPr>
          <w:noProof/>
          <w:sz w:val="36"/>
          <w:szCs w:val="36"/>
        </w:rPr>
        <w:lastRenderedPageBreak/>
        <w:drawing>
          <wp:inline distT="0" distB="0" distL="0" distR="0" wp14:anchorId="39F06584" wp14:editId="187EC504">
            <wp:extent cx="5400040" cy="51435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5143500"/>
                    </a:xfrm>
                    <a:prstGeom prst="rect">
                      <a:avLst/>
                    </a:prstGeom>
                  </pic:spPr>
                </pic:pic>
              </a:graphicData>
            </a:graphic>
          </wp:inline>
        </w:drawing>
      </w:r>
    </w:p>
    <w:p w14:paraId="750BA6CB" w14:textId="6C28BDB5" w:rsidR="008976C0" w:rsidRPr="0035324F" w:rsidRDefault="008976C0" w:rsidP="00F76344">
      <w:pPr>
        <w:rPr>
          <w:noProof/>
          <w:sz w:val="36"/>
          <w:szCs w:val="36"/>
        </w:rPr>
      </w:pPr>
    </w:p>
    <w:p w14:paraId="7202A86F" w14:textId="6B04A8E0" w:rsidR="005D7FFD" w:rsidRPr="0035324F" w:rsidRDefault="005D7FFD" w:rsidP="00F76344">
      <w:pPr>
        <w:rPr>
          <w:noProof/>
          <w:sz w:val="36"/>
          <w:szCs w:val="36"/>
        </w:rPr>
      </w:pPr>
    </w:p>
    <w:p w14:paraId="2CCF91A3" w14:textId="3212E239" w:rsidR="005D7FFD" w:rsidRPr="0035324F" w:rsidRDefault="005D7FFD" w:rsidP="00F76344">
      <w:pPr>
        <w:rPr>
          <w:noProof/>
          <w:sz w:val="36"/>
          <w:szCs w:val="36"/>
        </w:rPr>
      </w:pPr>
    </w:p>
    <w:p w14:paraId="197D6D8A" w14:textId="7BE00FE3" w:rsidR="005D7FFD" w:rsidRPr="0035324F" w:rsidRDefault="005D7FFD" w:rsidP="00F76344">
      <w:pPr>
        <w:rPr>
          <w:noProof/>
          <w:sz w:val="36"/>
          <w:szCs w:val="36"/>
        </w:rPr>
      </w:pPr>
    </w:p>
    <w:p w14:paraId="5DCE5F9D" w14:textId="5136F675" w:rsidR="005D7FFD" w:rsidRPr="0035324F" w:rsidRDefault="005D7FFD" w:rsidP="00F76344">
      <w:pPr>
        <w:rPr>
          <w:noProof/>
          <w:sz w:val="36"/>
          <w:szCs w:val="36"/>
        </w:rPr>
      </w:pPr>
    </w:p>
    <w:p w14:paraId="4499B9F9" w14:textId="58806CA2" w:rsidR="005D7FFD" w:rsidRPr="0035324F" w:rsidRDefault="005D7FFD" w:rsidP="00F76344">
      <w:pPr>
        <w:rPr>
          <w:noProof/>
          <w:sz w:val="36"/>
          <w:szCs w:val="36"/>
        </w:rPr>
      </w:pPr>
    </w:p>
    <w:p w14:paraId="51D46143" w14:textId="5BA41C15" w:rsidR="005D7FFD" w:rsidRPr="0035324F" w:rsidRDefault="005D7FFD" w:rsidP="00F76344">
      <w:pPr>
        <w:rPr>
          <w:noProof/>
          <w:sz w:val="36"/>
          <w:szCs w:val="36"/>
        </w:rPr>
      </w:pPr>
    </w:p>
    <w:p w14:paraId="41D63C2D" w14:textId="52CF6F6D" w:rsidR="005D7FFD" w:rsidRPr="0035324F" w:rsidRDefault="005D7FFD" w:rsidP="00F76344">
      <w:pPr>
        <w:rPr>
          <w:noProof/>
          <w:sz w:val="36"/>
          <w:szCs w:val="36"/>
        </w:rPr>
      </w:pPr>
    </w:p>
    <w:p w14:paraId="7AF283B5" w14:textId="77777777" w:rsidR="005D7FFD" w:rsidRPr="0035324F" w:rsidRDefault="005D7FFD" w:rsidP="00F76344">
      <w:pPr>
        <w:rPr>
          <w:rFonts w:hint="eastAsia"/>
          <w:noProof/>
          <w:sz w:val="36"/>
          <w:szCs w:val="36"/>
        </w:rPr>
      </w:pPr>
    </w:p>
    <w:p w14:paraId="4647488B" w14:textId="4FDB0D47" w:rsidR="008976C0" w:rsidRPr="0035324F" w:rsidRDefault="008976C0" w:rsidP="00F76344">
      <w:pPr>
        <w:rPr>
          <w:rFonts w:asciiTheme="majorEastAsia" w:eastAsiaTheme="majorEastAsia" w:hAnsiTheme="majorEastAsia"/>
          <w:noProof/>
          <w:sz w:val="36"/>
          <w:szCs w:val="36"/>
        </w:rPr>
      </w:pPr>
      <w:r w:rsidRPr="0035324F">
        <w:rPr>
          <w:rFonts w:asciiTheme="majorEastAsia" w:eastAsiaTheme="majorEastAsia" w:hAnsiTheme="majorEastAsia" w:hint="eastAsia"/>
          <w:noProof/>
          <w:sz w:val="36"/>
          <w:szCs w:val="36"/>
        </w:rPr>
        <w:lastRenderedPageBreak/>
        <w:t>２　「請求を続けていれば時効にかからない」は間違い</w:t>
      </w:r>
    </w:p>
    <w:p w14:paraId="5DA4028C" w14:textId="77777777" w:rsidR="001313AB" w:rsidRPr="0035324F" w:rsidRDefault="001313AB" w:rsidP="00F76344">
      <w:pPr>
        <w:rPr>
          <w:rFonts w:asciiTheme="majorEastAsia" w:eastAsiaTheme="majorEastAsia" w:hAnsiTheme="majorEastAsia"/>
          <w:noProof/>
          <w:sz w:val="36"/>
          <w:szCs w:val="36"/>
        </w:rPr>
      </w:pPr>
    </w:p>
    <w:p w14:paraId="0052811A" w14:textId="5E9B48EB" w:rsidR="003661B8" w:rsidRPr="0035324F" w:rsidRDefault="008976C0" w:rsidP="003661B8">
      <w:pPr>
        <w:ind w:left="3240" w:hangingChars="900" w:hanging="3240"/>
        <w:rPr>
          <w:rFonts w:asciiTheme="majorEastAsia" w:eastAsiaTheme="majorEastAsia" w:hAnsiTheme="majorEastAsia"/>
          <w:noProof/>
          <w:sz w:val="36"/>
          <w:szCs w:val="36"/>
        </w:rPr>
      </w:pPr>
      <w:r w:rsidRPr="0035324F">
        <w:rPr>
          <w:rFonts w:asciiTheme="majorEastAsia" w:eastAsiaTheme="majorEastAsia" w:hAnsiTheme="majorEastAsia" w:hint="eastAsia"/>
          <w:noProof/>
          <w:sz w:val="36"/>
          <w:szCs w:val="36"/>
        </w:rPr>
        <w:t xml:space="preserve">　　＊時効の改正　消滅時効：飲み屋１年、売買２年、請負３年</w:t>
      </w:r>
      <w:r w:rsidR="003661B8" w:rsidRPr="0035324F">
        <w:rPr>
          <w:rFonts w:asciiTheme="majorEastAsia" w:eastAsiaTheme="majorEastAsia" w:hAnsiTheme="majorEastAsia" w:hint="eastAsia"/>
          <w:noProof/>
          <w:sz w:val="36"/>
          <w:szCs w:val="36"/>
        </w:rPr>
        <w:t>、貸金</w:t>
      </w:r>
      <w:r w:rsidR="00AD3424" w:rsidRPr="0035324F">
        <w:rPr>
          <w:rFonts w:asciiTheme="majorEastAsia" w:eastAsiaTheme="majorEastAsia" w:hAnsiTheme="majorEastAsia" w:hint="eastAsia"/>
          <w:noProof/>
          <w:sz w:val="36"/>
          <w:szCs w:val="36"/>
        </w:rPr>
        <w:t>（一般債権）</w:t>
      </w:r>
      <w:r w:rsidR="003661B8" w:rsidRPr="0035324F">
        <w:rPr>
          <w:rFonts w:asciiTheme="majorEastAsia" w:eastAsiaTheme="majorEastAsia" w:hAnsiTheme="majorEastAsia" w:hint="eastAsia"/>
          <w:noProof/>
          <w:sz w:val="36"/>
          <w:szCs w:val="36"/>
        </w:rPr>
        <w:t>１０年、なお、商事債権５年</w:t>
      </w:r>
    </w:p>
    <w:p w14:paraId="21993343" w14:textId="458F23B0" w:rsidR="008976C0" w:rsidRPr="0035324F" w:rsidRDefault="003661B8" w:rsidP="00F76344">
      <w:pPr>
        <w:rPr>
          <w:rFonts w:asciiTheme="majorEastAsia" w:eastAsiaTheme="majorEastAsia" w:hAnsiTheme="majorEastAsia"/>
          <w:noProof/>
          <w:sz w:val="36"/>
          <w:szCs w:val="36"/>
        </w:rPr>
      </w:pPr>
      <w:r w:rsidRPr="0035324F">
        <w:rPr>
          <w:rFonts w:asciiTheme="majorEastAsia" w:eastAsiaTheme="majorEastAsia" w:hAnsiTheme="majorEastAsia" w:hint="eastAsia"/>
          <w:noProof/>
          <w:sz w:val="36"/>
          <w:szCs w:val="36"/>
        </w:rPr>
        <w:t xml:space="preserve">　　　　　　　　　</w:t>
      </w:r>
      <w:r w:rsidR="008976C0" w:rsidRPr="0035324F">
        <w:rPr>
          <w:rFonts w:asciiTheme="majorEastAsia" w:eastAsiaTheme="majorEastAsia" w:hAnsiTheme="majorEastAsia" w:hint="eastAsia"/>
          <w:noProof/>
          <w:sz w:val="36"/>
          <w:szCs w:val="36"/>
        </w:rPr>
        <w:t>が</w:t>
      </w:r>
    </w:p>
    <w:p w14:paraId="00A86DC8" w14:textId="0C84595C" w:rsidR="008976C0" w:rsidRPr="0035324F" w:rsidRDefault="008976C0" w:rsidP="0035324F">
      <w:pPr>
        <w:ind w:left="1080" w:hangingChars="300" w:hanging="1080"/>
        <w:rPr>
          <w:rFonts w:asciiTheme="majorEastAsia" w:eastAsiaTheme="majorEastAsia" w:hAnsiTheme="majorEastAsia"/>
          <w:noProof/>
          <w:sz w:val="36"/>
          <w:szCs w:val="36"/>
        </w:rPr>
      </w:pPr>
      <w:r w:rsidRPr="0035324F">
        <w:rPr>
          <w:rFonts w:asciiTheme="majorEastAsia" w:eastAsiaTheme="majorEastAsia" w:hAnsiTheme="majorEastAsia" w:hint="eastAsia"/>
          <w:noProof/>
          <w:sz w:val="36"/>
          <w:szCs w:val="36"/>
        </w:rPr>
        <w:t xml:space="preserve">　　　５年（主観的</w:t>
      </w:r>
      <w:r w:rsidR="00503F3E" w:rsidRPr="0035324F">
        <w:rPr>
          <w:rFonts w:asciiTheme="majorEastAsia" w:eastAsiaTheme="majorEastAsia" w:hAnsiTheme="majorEastAsia" w:hint="eastAsia"/>
          <w:noProof/>
          <w:sz w:val="36"/>
          <w:szCs w:val="36"/>
        </w:rPr>
        <w:t>起算点</w:t>
      </w:r>
      <w:r w:rsidRPr="0035324F">
        <w:rPr>
          <w:rFonts w:asciiTheme="majorEastAsia" w:eastAsiaTheme="majorEastAsia" w:hAnsiTheme="majorEastAsia" w:hint="eastAsia"/>
          <w:noProof/>
          <w:sz w:val="36"/>
          <w:szCs w:val="36"/>
        </w:rPr>
        <w:t>）、１０年（客観的</w:t>
      </w:r>
      <w:r w:rsidR="00503F3E" w:rsidRPr="0035324F">
        <w:rPr>
          <w:rFonts w:asciiTheme="majorEastAsia" w:eastAsiaTheme="majorEastAsia" w:hAnsiTheme="majorEastAsia" w:hint="eastAsia"/>
          <w:noProof/>
          <w:sz w:val="36"/>
          <w:szCs w:val="36"/>
        </w:rPr>
        <w:t>起算点</w:t>
      </w:r>
      <w:r w:rsidRPr="0035324F">
        <w:rPr>
          <w:rFonts w:asciiTheme="majorEastAsia" w:eastAsiaTheme="majorEastAsia" w:hAnsiTheme="majorEastAsia" w:hint="eastAsia"/>
          <w:noProof/>
          <w:sz w:val="36"/>
          <w:szCs w:val="36"/>
        </w:rPr>
        <w:t>）の早い方に統一された</w:t>
      </w:r>
    </w:p>
    <w:p w14:paraId="4C7524DB" w14:textId="10E711A0" w:rsidR="00503F3E" w:rsidRPr="0035324F" w:rsidRDefault="00503F3E" w:rsidP="00F76344">
      <w:pPr>
        <w:rPr>
          <w:rFonts w:asciiTheme="majorEastAsia" w:eastAsiaTheme="majorEastAsia" w:hAnsiTheme="majorEastAsia"/>
          <w:noProof/>
          <w:sz w:val="36"/>
          <w:szCs w:val="36"/>
        </w:rPr>
      </w:pPr>
    </w:p>
    <w:p w14:paraId="008B6680" w14:textId="4C26938D" w:rsidR="008976C0" w:rsidRPr="0035324F" w:rsidRDefault="008976C0" w:rsidP="00377FF2">
      <w:pPr>
        <w:ind w:leftChars="100" w:left="930" w:hangingChars="200" w:hanging="720"/>
        <w:rPr>
          <w:rFonts w:asciiTheme="majorEastAsia" w:eastAsiaTheme="majorEastAsia" w:hAnsiTheme="majorEastAsia"/>
          <w:noProof/>
          <w:sz w:val="36"/>
          <w:szCs w:val="36"/>
        </w:rPr>
      </w:pPr>
      <w:r w:rsidRPr="0035324F">
        <w:rPr>
          <w:rFonts w:asciiTheme="majorEastAsia" w:eastAsiaTheme="majorEastAsia" w:hAnsiTheme="majorEastAsia" w:hint="eastAsia"/>
          <w:noProof/>
          <w:sz w:val="36"/>
          <w:szCs w:val="36"/>
        </w:rPr>
        <w:t xml:space="preserve">　　請求から６か月以内に裁判上の手続きをすれば、時効</w:t>
      </w:r>
      <w:r w:rsidR="00315ED1" w:rsidRPr="0035324F">
        <w:rPr>
          <w:rFonts w:asciiTheme="majorEastAsia" w:eastAsiaTheme="majorEastAsia" w:hAnsiTheme="majorEastAsia" w:hint="eastAsia"/>
          <w:noProof/>
          <w:sz w:val="36"/>
          <w:szCs w:val="36"/>
        </w:rPr>
        <w:t>は完成せず（時効完成の猶予）、</w:t>
      </w:r>
      <w:r w:rsidR="00377FF2" w:rsidRPr="0035324F">
        <w:rPr>
          <w:rFonts w:asciiTheme="majorEastAsia" w:eastAsiaTheme="majorEastAsia" w:hAnsiTheme="majorEastAsia" w:hint="eastAsia"/>
          <w:noProof/>
          <w:sz w:val="36"/>
          <w:szCs w:val="36"/>
        </w:rPr>
        <w:t>→裁判→判決（裁判）</w:t>
      </w:r>
      <w:r w:rsidRPr="0035324F">
        <w:rPr>
          <w:rFonts w:asciiTheme="majorEastAsia" w:eastAsiaTheme="majorEastAsia" w:hAnsiTheme="majorEastAsia" w:hint="eastAsia"/>
          <w:noProof/>
          <w:sz w:val="36"/>
          <w:szCs w:val="36"/>
        </w:rPr>
        <w:t>確定</w:t>
      </w:r>
      <w:r w:rsidR="00E07370" w:rsidRPr="0035324F">
        <w:rPr>
          <w:rFonts w:asciiTheme="majorEastAsia" w:eastAsiaTheme="majorEastAsia" w:hAnsiTheme="majorEastAsia" w:hint="eastAsia"/>
          <w:noProof/>
          <w:sz w:val="36"/>
          <w:szCs w:val="36"/>
        </w:rPr>
        <w:t>すればその時点から</w:t>
      </w:r>
      <w:r w:rsidRPr="0035324F">
        <w:rPr>
          <w:rFonts w:asciiTheme="majorEastAsia" w:eastAsiaTheme="majorEastAsia" w:hAnsiTheme="majorEastAsia" w:hint="eastAsia"/>
          <w:noProof/>
          <w:sz w:val="36"/>
          <w:szCs w:val="36"/>
        </w:rPr>
        <w:t>１０年になる</w:t>
      </w:r>
      <w:r w:rsidR="00731918" w:rsidRPr="0035324F">
        <w:rPr>
          <w:rFonts w:asciiTheme="majorEastAsia" w:eastAsiaTheme="majorEastAsia" w:hAnsiTheme="majorEastAsia" w:hint="eastAsia"/>
          <w:noProof/>
          <w:sz w:val="36"/>
          <w:szCs w:val="36"/>
        </w:rPr>
        <w:t>（時効の更新）</w:t>
      </w:r>
      <w:r w:rsidRPr="0035324F">
        <w:rPr>
          <w:rFonts w:asciiTheme="majorEastAsia" w:eastAsiaTheme="majorEastAsia" w:hAnsiTheme="majorEastAsia" w:hint="eastAsia"/>
          <w:noProof/>
          <w:sz w:val="36"/>
          <w:szCs w:val="36"/>
        </w:rPr>
        <w:t>。</w:t>
      </w:r>
    </w:p>
    <w:p w14:paraId="6C6CB855" w14:textId="47CC9C34" w:rsidR="00377FF2" w:rsidRDefault="00377FF2" w:rsidP="00377FF2">
      <w:pPr>
        <w:ind w:leftChars="100" w:left="930" w:hangingChars="200" w:hanging="720"/>
        <w:rPr>
          <w:rFonts w:asciiTheme="majorEastAsia" w:eastAsiaTheme="majorEastAsia" w:hAnsiTheme="majorEastAsia"/>
          <w:noProof/>
          <w:sz w:val="36"/>
          <w:szCs w:val="36"/>
        </w:rPr>
      </w:pPr>
    </w:p>
    <w:p w14:paraId="0F914232" w14:textId="77777777" w:rsidR="00FF69EE" w:rsidRPr="0035324F" w:rsidRDefault="00FF69EE" w:rsidP="00377FF2">
      <w:pPr>
        <w:ind w:leftChars="100" w:left="930" w:hangingChars="200" w:hanging="720"/>
        <w:rPr>
          <w:rFonts w:asciiTheme="majorEastAsia" w:eastAsiaTheme="majorEastAsia" w:hAnsiTheme="majorEastAsia" w:hint="eastAsia"/>
          <w:noProof/>
          <w:sz w:val="36"/>
          <w:szCs w:val="36"/>
        </w:rPr>
      </w:pPr>
    </w:p>
    <w:p w14:paraId="599C9230" w14:textId="7EF768A7" w:rsidR="00DC1A2E" w:rsidRPr="0035324F" w:rsidRDefault="00DC1A2E" w:rsidP="00EB703D">
      <w:pPr>
        <w:ind w:left="720" w:hangingChars="200" w:hanging="720"/>
        <w:rPr>
          <w:rFonts w:asciiTheme="majorEastAsia" w:eastAsiaTheme="majorEastAsia" w:hAnsiTheme="majorEastAsia"/>
          <w:noProof/>
          <w:sz w:val="36"/>
          <w:szCs w:val="36"/>
        </w:rPr>
      </w:pPr>
      <w:r w:rsidRPr="0035324F">
        <w:rPr>
          <w:rFonts w:asciiTheme="majorEastAsia" w:eastAsiaTheme="majorEastAsia" w:hAnsiTheme="majorEastAsia" w:hint="eastAsia"/>
          <w:noProof/>
          <w:sz w:val="36"/>
          <w:szCs w:val="36"/>
        </w:rPr>
        <w:t xml:space="preserve">　　</w:t>
      </w:r>
      <w:r w:rsidR="00EB703D" w:rsidRPr="0035324F">
        <w:rPr>
          <w:rFonts w:asciiTheme="majorEastAsia" w:eastAsiaTheme="majorEastAsia" w:hAnsiTheme="majorEastAsia" w:hint="eastAsia"/>
          <w:noProof/>
          <w:sz w:val="36"/>
          <w:szCs w:val="36"/>
        </w:rPr>
        <w:t>→</w:t>
      </w:r>
      <w:r w:rsidRPr="0035324F">
        <w:rPr>
          <w:rFonts w:asciiTheme="majorEastAsia" w:eastAsiaTheme="majorEastAsia" w:hAnsiTheme="majorEastAsia" w:hint="eastAsia"/>
          <w:noProof/>
          <w:sz w:val="36"/>
          <w:szCs w:val="36"/>
        </w:rPr>
        <w:t>請求を続けていれば大丈夫と思って</w:t>
      </w:r>
      <w:r w:rsidR="00EB703D" w:rsidRPr="0035324F">
        <w:rPr>
          <w:rFonts w:asciiTheme="majorEastAsia" w:eastAsiaTheme="majorEastAsia" w:hAnsiTheme="majorEastAsia" w:hint="eastAsia"/>
          <w:noProof/>
          <w:sz w:val="36"/>
          <w:szCs w:val="36"/>
        </w:rPr>
        <w:t>いると、消滅時効を相手方に主張され</w:t>
      </w:r>
      <w:r w:rsidRPr="0035324F">
        <w:rPr>
          <w:rFonts w:asciiTheme="majorEastAsia" w:eastAsiaTheme="majorEastAsia" w:hAnsiTheme="majorEastAsia" w:hint="eastAsia"/>
          <w:noProof/>
          <w:sz w:val="36"/>
          <w:szCs w:val="36"/>
        </w:rPr>
        <w:t>大損をすることになる。</w:t>
      </w:r>
    </w:p>
    <w:p w14:paraId="7476C61A" w14:textId="0B9AC1F8" w:rsidR="00731918" w:rsidRPr="0035324F" w:rsidRDefault="00731918" w:rsidP="00EB703D">
      <w:pPr>
        <w:ind w:left="720" w:hangingChars="200" w:hanging="720"/>
        <w:rPr>
          <w:rFonts w:asciiTheme="majorEastAsia" w:eastAsiaTheme="majorEastAsia" w:hAnsiTheme="majorEastAsia"/>
          <w:noProof/>
          <w:sz w:val="36"/>
          <w:szCs w:val="36"/>
        </w:rPr>
      </w:pPr>
    </w:p>
    <w:p w14:paraId="4B0FF792" w14:textId="3E9989E2" w:rsidR="00731918" w:rsidRPr="0035324F" w:rsidRDefault="00731918" w:rsidP="00EB703D">
      <w:pPr>
        <w:ind w:left="720" w:hangingChars="200" w:hanging="720"/>
        <w:rPr>
          <w:rFonts w:asciiTheme="majorEastAsia" w:eastAsiaTheme="majorEastAsia" w:hAnsiTheme="majorEastAsia"/>
          <w:noProof/>
          <w:sz w:val="36"/>
          <w:szCs w:val="36"/>
        </w:rPr>
      </w:pPr>
    </w:p>
    <w:p w14:paraId="234B87E2" w14:textId="23A8A858" w:rsidR="00731918" w:rsidRPr="0035324F" w:rsidRDefault="00731918" w:rsidP="00EB703D">
      <w:pPr>
        <w:ind w:left="720" w:hangingChars="200" w:hanging="720"/>
        <w:rPr>
          <w:rFonts w:asciiTheme="majorEastAsia" w:eastAsiaTheme="majorEastAsia" w:hAnsiTheme="majorEastAsia"/>
          <w:noProof/>
          <w:sz w:val="36"/>
          <w:szCs w:val="36"/>
        </w:rPr>
      </w:pPr>
    </w:p>
    <w:p w14:paraId="184EF723" w14:textId="286BB1EA" w:rsidR="00731918" w:rsidRPr="0035324F" w:rsidRDefault="00731918" w:rsidP="00EB703D">
      <w:pPr>
        <w:ind w:left="720" w:hangingChars="200" w:hanging="720"/>
        <w:rPr>
          <w:rFonts w:asciiTheme="majorEastAsia" w:eastAsiaTheme="majorEastAsia" w:hAnsiTheme="majorEastAsia"/>
          <w:noProof/>
          <w:sz w:val="36"/>
          <w:szCs w:val="36"/>
        </w:rPr>
      </w:pPr>
    </w:p>
    <w:p w14:paraId="46951A53" w14:textId="611FC475" w:rsidR="00731918" w:rsidRPr="0035324F" w:rsidRDefault="00731918" w:rsidP="00EB703D">
      <w:pPr>
        <w:ind w:left="720" w:hangingChars="200" w:hanging="720"/>
        <w:rPr>
          <w:rFonts w:asciiTheme="majorEastAsia" w:eastAsiaTheme="majorEastAsia" w:hAnsiTheme="majorEastAsia"/>
          <w:noProof/>
          <w:sz w:val="36"/>
          <w:szCs w:val="36"/>
        </w:rPr>
      </w:pPr>
    </w:p>
    <w:p w14:paraId="1AC0A256" w14:textId="6B206AF2" w:rsidR="00731918" w:rsidRPr="0035324F" w:rsidRDefault="00731918" w:rsidP="00EB703D">
      <w:pPr>
        <w:ind w:left="720" w:hangingChars="200" w:hanging="720"/>
        <w:rPr>
          <w:rFonts w:asciiTheme="majorEastAsia" w:eastAsiaTheme="majorEastAsia" w:hAnsiTheme="majorEastAsia"/>
          <w:noProof/>
          <w:sz w:val="36"/>
          <w:szCs w:val="36"/>
        </w:rPr>
      </w:pPr>
    </w:p>
    <w:p w14:paraId="55B3BE79" w14:textId="6B9F0BD6" w:rsidR="00731918" w:rsidRPr="0035324F" w:rsidRDefault="00731918" w:rsidP="00EB703D">
      <w:pPr>
        <w:ind w:left="720" w:hangingChars="200" w:hanging="720"/>
        <w:rPr>
          <w:rFonts w:asciiTheme="majorEastAsia" w:eastAsiaTheme="majorEastAsia" w:hAnsiTheme="majorEastAsia"/>
          <w:noProof/>
          <w:sz w:val="36"/>
          <w:szCs w:val="36"/>
        </w:rPr>
      </w:pPr>
    </w:p>
    <w:p w14:paraId="7D65813A" w14:textId="2CD5DDE5" w:rsidR="008976C0" w:rsidRDefault="008976C0" w:rsidP="00F76344">
      <w:pPr>
        <w:rPr>
          <w:rFonts w:asciiTheme="majorEastAsia" w:eastAsiaTheme="majorEastAsia" w:hAnsiTheme="majorEastAsia"/>
          <w:noProof/>
          <w:sz w:val="36"/>
          <w:szCs w:val="36"/>
        </w:rPr>
      </w:pPr>
      <w:r w:rsidRPr="0035324F">
        <w:rPr>
          <w:rFonts w:asciiTheme="majorEastAsia" w:eastAsiaTheme="majorEastAsia" w:hAnsiTheme="majorEastAsia" w:hint="eastAsia"/>
          <w:noProof/>
          <w:sz w:val="36"/>
          <w:szCs w:val="36"/>
        </w:rPr>
        <w:lastRenderedPageBreak/>
        <w:t>３　相続は負債も相続する。</w:t>
      </w:r>
    </w:p>
    <w:p w14:paraId="23AE58FC" w14:textId="77777777" w:rsidR="00575E28" w:rsidRPr="00FF69EE" w:rsidRDefault="00575E28" w:rsidP="00F76344">
      <w:pPr>
        <w:rPr>
          <w:rFonts w:asciiTheme="majorEastAsia" w:eastAsiaTheme="majorEastAsia" w:hAnsiTheme="majorEastAsia" w:hint="eastAsia"/>
          <w:noProof/>
          <w:sz w:val="36"/>
          <w:szCs w:val="36"/>
        </w:rPr>
      </w:pPr>
    </w:p>
    <w:p w14:paraId="41B9CDF5" w14:textId="6DA9AC5C" w:rsidR="008976C0" w:rsidRDefault="008976C0" w:rsidP="003C0AB2">
      <w:pPr>
        <w:ind w:left="720" w:hangingChars="200" w:hanging="720"/>
        <w:rPr>
          <w:rFonts w:asciiTheme="majorEastAsia" w:eastAsiaTheme="majorEastAsia" w:hAnsiTheme="majorEastAsia"/>
          <w:noProof/>
          <w:sz w:val="36"/>
          <w:szCs w:val="36"/>
        </w:rPr>
      </w:pPr>
      <w:r w:rsidRPr="0035324F">
        <w:rPr>
          <w:rFonts w:asciiTheme="majorEastAsia" w:eastAsiaTheme="majorEastAsia" w:hAnsiTheme="majorEastAsia" w:hint="eastAsia"/>
          <w:noProof/>
          <w:sz w:val="36"/>
          <w:szCs w:val="36"/>
        </w:rPr>
        <w:t xml:space="preserve">　　相続する資産には、プラス財産とマイナス財産がある。</w:t>
      </w:r>
    </w:p>
    <w:p w14:paraId="21463D92" w14:textId="77777777" w:rsidR="003C0AB2" w:rsidRPr="0035324F" w:rsidRDefault="003C0AB2" w:rsidP="003C0AB2">
      <w:pPr>
        <w:ind w:left="720" w:hangingChars="200" w:hanging="720"/>
        <w:rPr>
          <w:rFonts w:asciiTheme="majorEastAsia" w:eastAsiaTheme="majorEastAsia" w:hAnsiTheme="majorEastAsia" w:hint="eastAsia"/>
          <w:noProof/>
          <w:sz w:val="36"/>
          <w:szCs w:val="36"/>
        </w:rPr>
      </w:pPr>
    </w:p>
    <w:p w14:paraId="14E85E5F" w14:textId="5278980A" w:rsidR="008976C0" w:rsidRPr="0035324F" w:rsidRDefault="008976C0" w:rsidP="003C0AB2">
      <w:pPr>
        <w:ind w:left="1080" w:hangingChars="300" w:hanging="1080"/>
        <w:rPr>
          <w:rFonts w:asciiTheme="majorEastAsia" w:eastAsiaTheme="majorEastAsia" w:hAnsiTheme="majorEastAsia"/>
          <w:noProof/>
          <w:sz w:val="36"/>
          <w:szCs w:val="36"/>
        </w:rPr>
      </w:pPr>
      <w:r w:rsidRPr="0035324F">
        <w:rPr>
          <w:rFonts w:asciiTheme="majorEastAsia" w:eastAsiaTheme="majorEastAsia" w:hAnsiTheme="majorEastAsia" w:hint="eastAsia"/>
          <w:noProof/>
          <w:sz w:val="36"/>
          <w:szCs w:val="36"/>
        </w:rPr>
        <w:t xml:space="preserve">　　・マイナス財産が多い時は、相続放棄手続きをすべし。</w:t>
      </w:r>
    </w:p>
    <w:p w14:paraId="776D96F0" w14:textId="64B2C517" w:rsidR="008976C0" w:rsidRDefault="008976C0" w:rsidP="00F76344">
      <w:pPr>
        <w:rPr>
          <w:rFonts w:asciiTheme="majorEastAsia" w:eastAsiaTheme="majorEastAsia" w:hAnsiTheme="majorEastAsia"/>
          <w:noProof/>
          <w:sz w:val="36"/>
          <w:szCs w:val="36"/>
        </w:rPr>
      </w:pPr>
      <w:r w:rsidRPr="0035324F">
        <w:rPr>
          <w:rFonts w:asciiTheme="majorEastAsia" w:eastAsiaTheme="majorEastAsia" w:hAnsiTheme="majorEastAsia" w:hint="eastAsia"/>
          <w:noProof/>
          <w:sz w:val="36"/>
          <w:szCs w:val="36"/>
        </w:rPr>
        <w:t xml:space="preserve">　　　１次放棄、２次放棄、３次放棄まであることも。</w:t>
      </w:r>
    </w:p>
    <w:p w14:paraId="393FFA58" w14:textId="77777777" w:rsidR="00FD22B6" w:rsidRPr="0035324F" w:rsidRDefault="00FD22B6" w:rsidP="00F76344">
      <w:pPr>
        <w:rPr>
          <w:rFonts w:asciiTheme="majorEastAsia" w:eastAsiaTheme="majorEastAsia" w:hAnsiTheme="majorEastAsia" w:hint="eastAsia"/>
          <w:noProof/>
          <w:sz w:val="36"/>
          <w:szCs w:val="36"/>
        </w:rPr>
      </w:pPr>
    </w:p>
    <w:p w14:paraId="7A93B977" w14:textId="1DEA425A" w:rsidR="008976C0" w:rsidRDefault="008976C0" w:rsidP="00E51119">
      <w:pPr>
        <w:ind w:left="1080" w:hangingChars="300" w:hanging="1080"/>
        <w:rPr>
          <w:rFonts w:asciiTheme="majorEastAsia" w:eastAsiaTheme="majorEastAsia" w:hAnsiTheme="majorEastAsia"/>
          <w:noProof/>
          <w:sz w:val="36"/>
          <w:szCs w:val="36"/>
        </w:rPr>
      </w:pPr>
      <w:r w:rsidRPr="0035324F">
        <w:rPr>
          <w:rFonts w:asciiTheme="majorEastAsia" w:eastAsiaTheme="majorEastAsia" w:hAnsiTheme="majorEastAsia" w:hint="eastAsia"/>
          <w:noProof/>
          <w:sz w:val="36"/>
          <w:szCs w:val="36"/>
        </w:rPr>
        <w:t xml:space="preserve">　　・</w:t>
      </w:r>
      <w:r w:rsidR="00AF4681" w:rsidRPr="0035324F">
        <w:rPr>
          <w:rFonts w:asciiTheme="majorEastAsia" w:eastAsiaTheme="majorEastAsia" w:hAnsiTheme="majorEastAsia" w:hint="eastAsia"/>
          <w:noProof/>
          <w:sz w:val="36"/>
          <w:szCs w:val="36"/>
        </w:rPr>
        <w:t>相続放棄手続きは、相続開始を知った時から３か月以内。</w:t>
      </w:r>
    </w:p>
    <w:p w14:paraId="3F002933" w14:textId="77777777" w:rsidR="00E51119" w:rsidRPr="0035324F" w:rsidRDefault="00E51119" w:rsidP="00E51119">
      <w:pPr>
        <w:ind w:left="1080" w:hangingChars="300" w:hanging="1080"/>
        <w:rPr>
          <w:rFonts w:asciiTheme="majorEastAsia" w:eastAsiaTheme="majorEastAsia" w:hAnsiTheme="majorEastAsia" w:hint="eastAsia"/>
          <w:noProof/>
          <w:sz w:val="36"/>
          <w:szCs w:val="36"/>
        </w:rPr>
      </w:pPr>
    </w:p>
    <w:p w14:paraId="3BA1F7F5" w14:textId="2DE92489" w:rsidR="00437050" w:rsidRDefault="00AF4681" w:rsidP="00AF4681">
      <w:pPr>
        <w:ind w:left="1080" w:hangingChars="300" w:hanging="1080"/>
        <w:rPr>
          <w:rFonts w:asciiTheme="majorEastAsia" w:eastAsiaTheme="majorEastAsia" w:hAnsiTheme="majorEastAsia"/>
          <w:noProof/>
          <w:sz w:val="36"/>
          <w:szCs w:val="36"/>
        </w:rPr>
      </w:pPr>
      <w:r w:rsidRPr="0035324F">
        <w:rPr>
          <w:rFonts w:asciiTheme="majorEastAsia" w:eastAsiaTheme="majorEastAsia" w:hAnsiTheme="majorEastAsia" w:hint="eastAsia"/>
          <w:noProof/>
          <w:sz w:val="36"/>
          <w:szCs w:val="36"/>
        </w:rPr>
        <w:t xml:space="preserve">　　・プラス財産に手を付けると、全部の相続を承認したものとみなされ</w:t>
      </w:r>
      <w:r w:rsidR="00437050" w:rsidRPr="0035324F">
        <w:rPr>
          <w:rFonts w:asciiTheme="majorEastAsia" w:eastAsiaTheme="majorEastAsia" w:hAnsiTheme="majorEastAsia" w:hint="eastAsia"/>
          <w:noProof/>
          <w:sz w:val="36"/>
          <w:szCs w:val="36"/>
        </w:rPr>
        <w:t>る。</w:t>
      </w:r>
    </w:p>
    <w:p w14:paraId="642B6F03" w14:textId="7AC85259" w:rsidR="00E51119" w:rsidRDefault="00E51119" w:rsidP="00AF4681">
      <w:pPr>
        <w:ind w:left="1080" w:hangingChars="300" w:hanging="1080"/>
        <w:rPr>
          <w:rFonts w:asciiTheme="majorEastAsia" w:eastAsiaTheme="majorEastAsia" w:hAnsiTheme="majorEastAsia"/>
          <w:noProof/>
          <w:sz w:val="36"/>
          <w:szCs w:val="36"/>
        </w:rPr>
      </w:pPr>
    </w:p>
    <w:p w14:paraId="720C1C69" w14:textId="77777777" w:rsidR="00FF69EE" w:rsidRPr="0035324F" w:rsidRDefault="00FF69EE" w:rsidP="00AF4681">
      <w:pPr>
        <w:ind w:left="1080" w:hangingChars="300" w:hanging="1080"/>
        <w:rPr>
          <w:rFonts w:asciiTheme="majorEastAsia" w:eastAsiaTheme="majorEastAsia" w:hAnsiTheme="majorEastAsia" w:hint="eastAsia"/>
          <w:noProof/>
          <w:sz w:val="36"/>
          <w:szCs w:val="36"/>
        </w:rPr>
      </w:pPr>
    </w:p>
    <w:p w14:paraId="238208B9" w14:textId="230D2E00" w:rsidR="00AF4681" w:rsidRPr="0035324F" w:rsidRDefault="00437050" w:rsidP="00437050">
      <w:pPr>
        <w:ind w:leftChars="300" w:left="630"/>
        <w:rPr>
          <w:rFonts w:asciiTheme="majorEastAsia" w:eastAsiaTheme="majorEastAsia" w:hAnsiTheme="majorEastAsia"/>
          <w:noProof/>
          <w:sz w:val="36"/>
          <w:szCs w:val="36"/>
        </w:rPr>
      </w:pPr>
      <w:r w:rsidRPr="0035324F">
        <w:rPr>
          <w:rFonts w:asciiTheme="majorEastAsia" w:eastAsiaTheme="majorEastAsia" w:hAnsiTheme="majorEastAsia" w:hint="eastAsia"/>
          <w:noProof/>
          <w:sz w:val="36"/>
          <w:szCs w:val="36"/>
        </w:rPr>
        <w:t>→</w:t>
      </w:r>
      <w:r w:rsidR="00FF69EE">
        <w:rPr>
          <w:rFonts w:asciiTheme="majorEastAsia" w:eastAsiaTheme="majorEastAsia" w:hAnsiTheme="majorEastAsia" w:hint="eastAsia"/>
          <w:noProof/>
          <w:sz w:val="36"/>
          <w:szCs w:val="36"/>
        </w:rPr>
        <w:t>相続発生から</w:t>
      </w:r>
      <w:r w:rsidRPr="0035324F">
        <w:rPr>
          <w:rFonts w:asciiTheme="majorEastAsia" w:eastAsiaTheme="majorEastAsia" w:hAnsiTheme="majorEastAsia" w:hint="eastAsia"/>
          <w:noProof/>
          <w:sz w:val="36"/>
          <w:szCs w:val="36"/>
        </w:rPr>
        <w:t>３か月間放置していたり、プラス財産に手をつけると、</w:t>
      </w:r>
      <w:r w:rsidR="00C008B9" w:rsidRPr="0035324F">
        <w:rPr>
          <w:rFonts w:asciiTheme="majorEastAsia" w:eastAsiaTheme="majorEastAsia" w:hAnsiTheme="majorEastAsia" w:hint="eastAsia"/>
          <w:noProof/>
          <w:sz w:val="36"/>
          <w:szCs w:val="36"/>
        </w:rPr>
        <w:t>負債の</w:t>
      </w:r>
      <w:r w:rsidR="00AF4681" w:rsidRPr="0035324F">
        <w:rPr>
          <w:rFonts w:asciiTheme="majorEastAsia" w:eastAsiaTheme="majorEastAsia" w:hAnsiTheme="majorEastAsia" w:hint="eastAsia"/>
          <w:noProof/>
          <w:sz w:val="36"/>
          <w:szCs w:val="36"/>
        </w:rPr>
        <w:t>相続放棄</w:t>
      </w:r>
      <w:r w:rsidR="00C008B9" w:rsidRPr="0035324F">
        <w:rPr>
          <w:rFonts w:asciiTheme="majorEastAsia" w:eastAsiaTheme="majorEastAsia" w:hAnsiTheme="majorEastAsia" w:hint="eastAsia"/>
          <w:noProof/>
          <w:sz w:val="36"/>
          <w:szCs w:val="36"/>
        </w:rPr>
        <w:t>が</w:t>
      </w:r>
      <w:r w:rsidR="00AF4681" w:rsidRPr="0035324F">
        <w:rPr>
          <w:rFonts w:asciiTheme="majorEastAsia" w:eastAsiaTheme="majorEastAsia" w:hAnsiTheme="majorEastAsia" w:hint="eastAsia"/>
          <w:noProof/>
          <w:sz w:val="36"/>
          <w:szCs w:val="36"/>
        </w:rPr>
        <w:t>できなくな</w:t>
      </w:r>
      <w:r w:rsidR="00DC1A2E" w:rsidRPr="0035324F">
        <w:rPr>
          <w:rFonts w:asciiTheme="majorEastAsia" w:eastAsiaTheme="majorEastAsia" w:hAnsiTheme="majorEastAsia" w:hint="eastAsia"/>
          <w:noProof/>
          <w:sz w:val="36"/>
          <w:szCs w:val="36"/>
        </w:rPr>
        <w:t>り大損をすることにな</w:t>
      </w:r>
      <w:r w:rsidR="00AF4681" w:rsidRPr="0035324F">
        <w:rPr>
          <w:rFonts w:asciiTheme="majorEastAsia" w:eastAsiaTheme="majorEastAsia" w:hAnsiTheme="majorEastAsia" w:hint="eastAsia"/>
          <w:noProof/>
          <w:sz w:val="36"/>
          <w:szCs w:val="36"/>
        </w:rPr>
        <w:t>る。</w:t>
      </w:r>
    </w:p>
    <w:p w14:paraId="05E68D19" w14:textId="56CEC2E3" w:rsidR="008976C0" w:rsidRDefault="008976C0" w:rsidP="00F76344">
      <w:pPr>
        <w:rPr>
          <w:rFonts w:asciiTheme="majorEastAsia" w:eastAsiaTheme="majorEastAsia" w:hAnsiTheme="majorEastAsia"/>
          <w:noProof/>
          <w:sz w:val="36"/>
          <w:szCs w:val="36"/>
        </w:rPr>
      </w:pPr>
    </w:p>
    <w:p w14:paraId="551764E4" w14:textId="7D866447" w:rsidR="00F75AB0" w:rsidRDefault="00F75AB0" w:rsidP="00F76344">
      <w:pPr>
        <w:rPr>
          <w:rFonts w:asciiTheme="majorEastAsia" w:eastAsiaTheme="majorEastAsia" w:hAnsiTheme="majorEastAsia"/>
          <w:noProof/>
          <w:sz w:val="36"/>
          <w:szCs w:val="36"/>
        </w:rPr>
      </w:pPr>
    </w:p>
    <w:p w14:paraId="27C1F5C0" w14:textId="56FD8743" w:rsidR="00F75AB0" w:rsidRDefault="00F75AB0" w:rsidP="00F76344">
      <w:pPr>
        <w:rPr>
          <w:rFonts w:asciiTheme="majorEastAsia" w:eastAsiaTheme="majorEastAsia" w:hAnsiTheme="majorEastAsia"/>
          <w:noProof/>
          <w:sz w:val="36"/>
          <w:szCs w:val="36"/>
        </w:rPr>
      </w:pPr>
    </w:p>
    <w:p w14:paraId="573AFE3D" w14:textId="0D384F64" w:rsidR="00F75AB0" w:rsidRDefault="00F75AB0" w:rsidP="00F76344">
      <w:pPr>
        <w:rPr>
          <w:rFonts w:asciiTheme="majorEastAsia" w:eastAsiaTheme="majorEastAsia" w:hAnsiTheme="majorEastAsia"/>
          <w:noProof/>
          <w:sz w:val="36"/>
          <w:szCs w:val="36"/>
        </w:rPr>
      </w:pPr>
    </w:p>
    <w:p w14:paraId="444A7204" w14:textId="7704D040" w:rsidR="00F75AB0" w:rsidRDefault="00F75AB0" w:rsidP="00F76344">
      <w:pPr>
        <w:rPr>
          <w:rFonts w:asciiTheme="majorEastAsia" w:eastAsiaTheme="majorEastAsia" w:hAnsiTheme="majorEastAsia"/>
          <w:noProof/>
          <w:sz w:val="36"/>
          <w:szCs w:val="36"/>
        </w:rPr>
      </w:pPr>
    </w:p>
    <w:p w14:paraId="0EB62E6D" w14:textId="7E1FB2C8" w:rsidR="00F75AB0" w:rsidRDefault="00F75AB0" w:rsidP="00F76344">
      <w:pPr>
        <w:rPr>
          <w:rFonts w:asciiTheme="majorEastAsia" w:eastAsiaTheme="majorEastAsia" w:hAnsiTheme="majorEastAsia"/>
          <w:noProof/>
          <w:sz w:val="36"/>
          <w:szCs w:val="36"/>
        </w:rPr>
      </w:pPr>
    </w:p>
    <w:p w14:paraId="211AA2C9" w14:textId="15E3C3E0" w:rsidR="00F75AB0" w:rsidRDefault="00F75AB0" w:rsidP="00F76344">
      <w:pPr>
        <w:rPr>
          <w:rFonts w:asciiTheme="majorEastAsia" w:eastAsiaTheme="majorEastAsia" w:hAnsiTheme="majorEastAsia"/>
          <w:noProof/>
          <w:sz w:val="36"/>
          <w:szCs w:val="36"/>
        </w:rPr>
      </w:pPr>
    </w:p>
    <w:p w14:paraId="0B8BD5A3" w14:textId="77777777" w:rsidR="00A0295D" w:rsidRDefault="00AF4681" w:rsidP="00F76344">
      <w:pPr>
        <w:rPr>
          <w:rFonts w:asciiTheme="majorEastAsia" w:eastAsiaTheme="majorEastAsia" w:hAnsiTheme="majorEastAsia"/>
          <w:sz w:val="36"/>
          <w:szCs w:val="36"/>
        </w:rPr>
      </w:pPr>
      <w:r w:rsidRPr="0035324F">
        <w:rPr>
          <w:rFonts w:asciiTheme="majorEastAsia" w:eastAsiaTheme="majorEastAsia" w:hAnsiTheme="majorEastAsia" w:hint="eastAsia"/>
          <w:sz w:val="36"/>
          <w:szCs w:val="36"/>
        </w:rPr>
        <w:lastRenderedPageBreak/>
        <w:t xml:space="preserve">４　</w:t>
      </w:r>
      <w:r w:rsidR="002373C9" w:rsidRPr="0035324F">
        <w:rPr>
          <w:rFonts w:asciiTheme="majorEastAsia" w:eastAsiaTheme="majorEastAsia" w:hAnsiTheme="majorEastAsia" w:hint="eastAsia"/>
          <w:sz w:val="36"/>
          <w:szCs w:val="36"/>
        </w:rPr>
        <w:t>土地の価格には４種類</w:t>
      </w:r>
      <w:r w:rsidR="001E6F81" w:rsidRPr="0035324F">
        <w:rPr>
          <w:rFonts w:asciiTheme="majorEastAsia" w:eastAsiaTheme="majorEastAsia" w:hAnsiTheme="majorEastAsia" w:hint="eastAsia"/>
          <w:sz w:val="36"/>
          <w:szCs w:val="36"/>
        </w:rPr>
        <w:t>（５種類とも）</w:t>
      </w:r>
      <w:r w:rsidR="002373C9" w:rsidRPr="0035324F">
        <w:rPr>
          <w:rFonts w:asciiTheme="majorEastAsia" w:eastAsiaTheme="majorEastAsia" w:hAnsiTheme="majorEastAsia" w:hint="eastAsia"/>
          <w:sz w:val="36"/>
          <w:szCs w:val="36"/>
        </w:rPr>
        <w:t>ある。</w:t>
      </w:r>
    </w:p>
    <w:p w14:paraId="6C75DAFF" w14:textId="0E8F88BD" w:rsidR="008976C0" w:rsidRDefault="00F060BF" w:rsidP="00A0295D">
      <w:pPr>
        <w:ind w:firstLineChars="100" w:firstLine="360"/>
        <w:rPr>
          <w:rFonts w:asciiTheme="majorEastAsia" w:eastAsiaTheme="majorEastAsia" w:hAnsiTheme="majorEastAsia"/>
          <w:sz w:val="36"/>
          <w:szCs w:val="36"/>
        </w:rPr>
      </w:pPr>
      <w:r w:rsidRPr="0035324F">
        <w:rPr>
          <w:rFonts w:asciiTheme="majorEastAsia" w:eastAsiaTheme="majorEastAsia" w:hAnsiTheme="majorEastAsia" w:hint="eastAsia"/>
          <w:sz w:val="36"/>
          <w:szCs w:val="36"/>
        </w:rPr>
        <w:t>「１物４価」（</w:t>
      </w:r>
      <w:r w:rsidR="001E6F81" w:rsidRPr="0035324F">
        <w:rPr>
          <w:rFonts w:asciiTheme="majorEastAsia" w:eastAsiaTheme="majorEastAsia" w:hAnsiTheme="majorEastAsia" w:hint="eastAsia"/>
          <w:sz w:val="36"/>
          <w:szCs w:val="36"/>
        </w:rPr>
        <w:t>「１物５価」）</w:t>
      </w:r>
    </w:p>
    <w:p w14:paraId="337D68D1" w14:textId="77777777" w:rsidR="00A0295D" w:rsidRPr="0035324F" w:rsidRDefault="00A0295D" w:rsidP="00A0295D">
      <w:pPr>
        <w:ind w:firstLineChars="100" w:firstLine="360"/>
        <w:rPr>
          <w:rFonts w:asciiTheme="majorEastAsia" w:eastAsiaTheme="majorEastAsia" w:hAnsiTheme="majorEastAsia" w:hint="eastAsia"/>
          <w:sz w:val="36"/>
          <w:szCs w:val="36"/>
        </w:rPr>
      </w:pPr>
    </w:p>
    <w:p w14:paraId="3A623EB5" w14:textId="4DD22E5D" w:rsidR="002D709E" w:rsidRDefault="002D709E" w:rsidP="00FF69EE">
      <w:pPr>
        <w:rPr>
          <w:rFonts w:asciiTheme="majorEastAsia" w:eastAsiaTheme="majorEastAsia" w:hAnsiTheme="majorEastAsia"/>
          <w:sz w:val="36"/>
          <w:szCs w:val="36"/>
        </w:rPr>
      </w:pPr>
      <w:r w:rsidRPr="0035324F">
        <w:rPr>
          <w:rFonts w:asciiTheme="majorEastAsia" w:eastAsiaTheme="majorEastAsia" w:hAnsiTheme="majorEastAsia" w:hint="eastAsia"/>
          <w:sz w:val="36"/>
          <w:szCs w:val="36"/>
        </w:rPr>
        <w:t xml:space="preserve">　</w:t>
      </w:r>
      <w:r w:rsidR="00FF69EE">
        <w:rPr>
          <w:rFonts w:asciiTheme="majorEastAsia" w:eastAsiaTheme="majorEastAsia" w:hAnsiTheme="majorEastAsia" w:hint="eastAsia"/>
          <w:sz w:val="36"/>
          <w:szCs w:val="36"/>
        </w:rPr>
        <w:t>①</w:t>
      </w:r>
      <w:r w:rsidRPr="0035324F">
        <w:rPr>
          <w:rFonts w:asciiTheme="majorEastAsia" w:eastAsiaTheme="majorEastAsia" w:hAnsiTheme="majorEastAsia" w:hint="eastAsia"/>
          <w:sz w:val="36"/>
          <w:szCs w:val="36"/>
        </w:rPr>
        <w:t>固定資産税評価額</w:t>
      </w:r>
      <w:r w:rsidR="001D4AF4" w:rsidRPr="0035324F">
        <w:rPr>
          <w:rFonts w:asciiTheme="majorEastAsia" w:eastAsiaTheme="majorEastAsia" w:hAnsiTheme="majorEastAsia" w:hint="eastAsia"/>
          <w:sz w:val="36"/>
          <w:szCs w:val="36"/>
        </w:rPr>
        <w:t>→役所で入手できる。</w:t>
      </w:r>
    </w:p>
    <w:p w14:paraId="470B3846" w14:textId="51F69792" w:rsidR="002D709E" w:rsidRDefault="00FF69EE" w:rsidP="00FF69EE">
      <w:pPr>
        <w:ind w:left="720" w:hangingChars="200" w:hanging="720"/>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②</w:t>
      </w:r>
      <w:r w:rsidR="008E0718" w:rsidRPr="0035324F">
        <w:rPr>
          <w:rFonts w:asciiTheme="majorEastAsia" w:eastAsiaTheme="majorEastAsia" w:hAnsiTheme="majorEastAsia" w:hint="eastAsia"/>
          <w:sz w:val="36"/>
          <w:szCs w:val="36"/>
        </w:rPr>
        <w:t>路線価（相続税路線価）</w:t>
      </w:r>
      <w:r w:rsidR="001D4AF4" w:rsidRPr="0035324F">
        <w:rPr>
          <w:rFonts w:asciiTheme="majorEastAsia" w:eastAsiaTheme="majorEastAsia" w:hAnsiTheme="majorEastAsia" w:hint="eastAsia"/>
          <w:sz w:val="36"/>
          <w:szCs w:val="36"/>
        </w:rPr>
        <w:t>→</w:t>
      </w:r>
      <w:r w:rsidR="00AE511A" w:rsidRPr="0035324F">
        <w:rPr>
          <w:rFonts w:asciiTheme="majorEastAsia" w:eastAsiaTheme="majorEastAsia" w:hAnsiTheme="majorEastAsia" w:hint="eastAsia"/>
          <w:sz w:val="36"/>
          <w:szCs w:val="36"/>
        </w:rPr>
        <w:t>国税庁の「路線価図・評価倍率表」</w:t>
      </w:r>
      <w:r w:rsidR="008643DE" w:rsidRPr="0035324F">
        <w:rPr>
          <w:rFonts w:asciiTheme="majorEastAsia" w:eastAsiaTheme="majorEastAsia" w:hAnsiTheme="majorEastAsia" w:hint="eastAsia"/>
          <w:sz w:val="36"/>
          <w:szCs w:val="36"/>
        </w:rPr>
        <w:t>から計算できる。</w:t>
      </w:r>
    </w:p>
    <w:p w14:paraId="14CBD588" w14:textId="7E737AFD" w:rsidR="008E0718" w:rsidRDefault="00FF69EE" w:rsidP="00FF69EE">
      <w:pPr>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③</w:t>
      </w:r>
      <w:r w:rsidR="008E0718" w:rsidRPr="00FF69EE">
        <w:rPr>
          <w:rFonts w:asciiTheme="majorEastAsia" w:eastAsiaTheme="majorEastAsia" w:hAnsiTheme="majorEastAsia" w:hint="eastAsia"/>
          <w:sz w:val="36"/>
          <w:szCs w:val="36"/>
        </w:rPr>
        <w:t>実勢価格</w:t>
      </w:r>
    </w:p>
    <w:p w14:paraId="3FAE9817" w14:textId="600441A4" w:rsidR="002373C9" w:rsidRDefault="00FF69EE" w:rsidP="00FF69EE">
      <w:pPr>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④</w:t>
      </w:r>
      <w:r w:rsidR="008E0718" w:rsidRPr="0035324F">
        <w:rPr>
          <w:rFonts w:asciiTheme="majorEastAsia" w:eastAsiaTheme="majorEastAsia" w:hAnsiTheme="majorEastAsia" w:hint="eastAsia"/>
          <w:sz w:val="36"/>
          <w:szCs w:val="36"/>
        </w:rPr>
        <w:t>公示地価／基準地価</w:t>
      </w:r>
    </w:p>
    <w:p w14:paraId="2DBE16A9" w14:textId="763FEC9E" w:rsidR="001C20D6" w:rsidRDefault="008E15E1" w:rsidP="005807A3">
      <w:pPr>
        <w:pStyle w:val="af1"/>
        <w:ind w:leftChars="0" w:left="1440" w:hangingChars="400" w:hanging="1440"/>
        <w:rPr>
          <w:rFonts w:ascii="メイリオ" w:eastAsia="メイリオ" w:hAnsi="メイリオ"/>
          <w:color w:val="333333"/>
          <w:spacing w:val="8"/>
          <w:shd w:val="clear" w:color="auto" w:fill="FFFFFF"/>
        </w:rPr>
      </w:pPr>
      <w:r>
        <w:rPr>
          <w:rFonts w:asciiTheme="majorEastAsia" w:eastAsiaTheme="majorEastAsia" w:hAnsiTheme="majorEastAsia" w:hint="eastAsia"/>
          <w:sz w:val="36"/>
          <w:szCs w:val="36"/>
        </w:rPr>
        <w:t xml:space="preserve">　</w:t>
      </w:r>
      <w:r w:rsidR="005807A3">
        <w:rPr>
          <w:rFonts w:asciiTheme="majorEastAsia" w:eastAsiaTheme="majorEastAsia" w:hAnsiTheme="majorEastAsia" w:hint="eastAsia"/>
          <w:sz w:val="36"/>
          <w:szCs w:val="36"/>
        </w:rPr>
        <w:t xml:space="preserve">　　</w:t>
      </w:r>
      <w:r>
        <w:rPr>
          <w:rFonts w:ascii="メイリオ" w:eastAsia="メイリオ" w:hAnsi="メイリオ" w:hint="eastAsia"/>
          <w:color w:val="333333"/>
          <w:spacing w:val="8"/>
          <w:shd w:val="clear" w:color="auto" w:fill="FFFFFF"/>
        </w:rPr>
        <w:t>・公示</w:t>
      </w:r>
      <w:r w:rsidR="001C20D6">
        <w:rPr>
          <w:rFonts w:ascii="メイリオ" w:eastAsia="メイリオ" w:hAnsi="メイリオ" w:hint="eastAsia"/>
          <w:color w:val="333333"/>
          <w:spacing w:val="8"/>
          <w:shd w:val="clear" w:color="auto" w:fill="FFFFFF"/>
        </w:rPr>
        <w:t>価格</w:t>
      </w:r>
      <w:r>
        <w:rPr>
          <w:rFonts w:ascii="メイリオ" w:eastAsia="メイリオ" w:hAnsi="メイリオ" w:hint="eastAsia"/>
          <w:color w:val="333333"/>
          <w:spacing w:val="8"/>
          <w:shd w:val="clear" w:color="auto" w:fill="FFFFFF"/>
        </w:rPr>
        <w:t xml:space="preserve"> →国土交通省による地価公示。1月1日時点の標準地の正常な価格を表すもので土地取引の指標となる価格である。</w:t>
      </w:r>
    </w:p>
    <w:p w14:paraId="13FD4D33" w14:textId="0D655F30" w:rsidR="008E15E1" w:rsidRDefault="008E15E1" w:rsidP="005807A3">
      <w:pPr>
        <w:pStyle w:val="af1"/>
        <w:ind w:leftChars="600" w:left="1260"/>
        <w:rPr>
          <w:rFonts w:asciiTheme="majorEastAsia" w:eastAsiaTheme="majorEastAsia" w:hAnsiTheme="majorEastAsia" w:hint="eastAsia"/>
          <w:sz w:val="36"/>
          <w:szCs w:val="36"/>
        </w:rPr>
      </w:pPr>
      <w:r>
        <w:rPr>
          <w:rFonts w:ascii="メイリオ" w:eastAsia="メイリオ" w:hAnsi="メイリオ" w:hint="eastAsia"/>
          <w:color w:val="333333"/>
          <w:spacing w:val="8"/>
          <w:shd w:val="clear" w:color="auto" w:fill="FFFFFF"/>
        </w:rPr>
        <w:t>なお7月1日を基準に都道府県が示す基準値価格（基準地価）も同様</w:t>
      </w:r>
      <w:r w:rsidR="005807A3">
        <w:rPr>
          <w:rFonts w:ascii="メイリオ" w:eastAsia="メイリオ" w:hAnsi="メイリオ" w:hint="eastAsia"/>
          <w:color w:val="333333"/>
          <w:spacing w:val="8"/>
          <w:shd w:val="clear" w:color="auto" w:fill="FFFFFF"/>
        </w:rPr>
        <w:t xml:space="preserve">　</w:t>
      </w:r>
      <w:r>
        <w:rPr>
          <w:rFonts w:ascii="メイリオ" w:eastAsia="メイリオ" w:hAnsi="メイリオ" w:hint="eastAsia"/>
          <w:color w:val="333333"/>
          <w:spacing w:val="8"/>
          <w:shd w:val="clear" w:color="auto" w:fill="FFFFFF"/>
        </w:rPr>
        <w:t>の指標となる。</w:t>
      </w:r>
    </w:p>
    <w:p w14:paraId="08226BB2" w14:textId="77777777" w:rsidR="00CE53A9" w:rsidRPr="0035324F" w:rsidRDefault="00CE53A9" w:rsidP="00CE53A9">
      <w:pPr>
        <w:pStyle w:val="af1"/>
        <w:ind w:leftChars="0"/>
        <w:rPr>
          <w:rFonts w:asciiTheme="majorEastAsia" w:eastAsiaTheme="majorEastAsia" w:hAnsiTheme="majorEastAsia" w:hint="eastAsia"/>
          <w:sz w:val="36"/>
          <w:szCs w:val="36"/>
        </w:rPr>
      </w:pPr>
    </w:p>
    <w:p w14:paraId="0A90F024" w14:textId="59301D56" w:rsidR="004423E8" w:rsidRPr="0035324F" w:rsidRDefault="00C31F71" w:rsidP="004423E8">
      <w:pPr>
        <w:pStyle w:val="af1"/>
        <w:ind w:leftChars="0"/>
        <w:rPr>
          <w:rFonts w:asciiTheme="majorEastAsia" w:eastAsiaTheme="majorEastAsia" w:hAnsiTheme="majorEastAsia"/>
          <w:sz w:val="36"/>
          <w:szCs w:val="36"/>
        </w:rPr>
      </w:pPr>
      <w:r w:rsidRPr="0035324F">
        <w:rPr>
          <w:rFonts w:asciiTheme="majorEastAsia" w:eastAsiaTheme="majorEastAsia" w:hAnsiTheme="majorEastAsia" w:hint="eastAsia"/>
          <w:sz w:val="36"/>
          <w:szCs w:val="36"/>
        </w:rPr>
        <w:t>＊固定資産税評価額＝実勢価格×０．７</w:t>
      </w:r>
    </w:p>
    <w:p w14:paraId="25E23F6A" w14:textId="2B8A38C6" w:rsidR="00C31F71" w:rsidRDefault="00C31F71" w:rsidP="004423E8">
      <w:pPr>
        <w:pStyle w:val="af1"/>
        <w:ind w:leftChars="0"/>
        <w:rPr>
          <w:rFonts w:asciiTheme="majorEastAsia" w:eastAsiaTheme="majorEastAsia" w:hAnsiTheme="majorEastAsia"/>
          <w:sz w:val="36"/>
          <w:szCs w:val="36"/>
        </w:rPr>
      </w:pPr>
      <w:r w:rsidRPr="0035324F">
        <w:rPr>
          <w:rFonts w:asciiTheme="majorEastAsia" w:eastAsiaTheme="majorEastAsia" w:hAnsiTheme="majorEastAsia" w:hint="eastAsia"/>
          <w:sz w:val="36"/>
          <w:szCs w:val="36"/>
        </w:rPr>
        <w:t xml:space="preserve">　路線価＝実勢価格×０．８</w:t>
      </w:r>
    </w:p>
    <w:p w14:paraId="70B0C4BD" w14:textId="77777777" w:rsidR="00CE53A9" w:rsidRPr="0035324F" w:rsidRDefault="00CE53A9" w:rsidP="004423E8">
      <w:pPr>
        <w:pStyle w:val="af1"/>
        <w:ind w:leftChars="0"/>
        <w:rPr>
          <w:rFonts w:asciiTheme="majorEastAsia" w:eastAsiaTheme="majorEastAsia" w:hAnsiTheme="majorEastAsia" w:hint="eastAsia"/>
          <w:sz w:val="36"/>
          <w:szCs w:val="36"/>
        </w:rPr>
      </w:pPr>
    </w:p>
    <w:p w14:paraId="358511B3" w14:textId="2A788CDF" w:rsidR="005653A3" w:rsidRDefault="001F1724" w:rsidP="005807A3">
      <w:pPr>
        <w:ind w:leftChars="200" w:left="420"/>
        <w:rPr>
          <w:rFonts w:asciiTheme="majorEastAsia" w:eastAsiaTheme="majorEastAsia" w:hAnsiTheme="majorEastAsia"/>
          <w:sz w:val="36"/>
          <w:szCs w:val="36"/>
        </w:rPr>
      </w:pPr>
      <w:r w:rsidRPr="0035324F">
        <w:rPr>
          <w:rFonts w:asciiTheme="majorEastAsia" w:eastAsiaTheme="majorEastAsia" w:hAnsiTheme="majorEastAsia" w:hint="eastAsia"/>
          <w:sz w:val="36"/>
          <w:szCs w:val="36"/>
        </w:rPr>
        <w:t>どれを採用するかで、</w:t>
      </w:r>
      <w:r w:rsidR="008149FF" w:rsidRPr="0035324F">
        <w:rPr>
          <w:rFonts w:asciiTheme="majorEastAsia" w:eastAsiaTheme="majorEastAsia" w:hAnsiTheme="majorEastAsia" w:hint="eastAsia"/>
          <w:sz w:val="36"/>
          <w:szCs w:val="36"/>
        </w:rPr>
        <w:t>遺産</w:t>
      </w:r>
      <w:r w:rsidR="005653A3" w:rsidRPr="0035324F">
        <w:rPr>
          <w:rFonts w:asciiTheme="majorEastAsia" w:eastAsiaTheme="majorEastAsia" w:hAnsiTheme="majorEastAsia" w:hint="eastAsia"/>
          <w:sz w:val="36"/>
          <w:szCs w:val="36"/>
        </w:rPr>
        <w:t>分割や遺留分侵害額請求、あるいは、離婚の財産分与</w:t>
      </w:r>
      <w:r w:rsidR="008149FF" w:rsidRPr="0035324F">
        <w:rPr>
          <w:rFonts w:asciiTheme="majorEastAsia" w:eastAsiaTheme="majorEastAsia" w:hAnsiTheme="majorEastAsia" w:hint="eastAsia"/>
          <w:sz w:val="36"/>
          <w:szCs w:val="36"/>
        </w:rPr>
        <w:t>など</w:t>
      </w:r>
      <w:r w:rsidR="005653A3" w:rsidRPr="0035324F">
        <w:rPr>
          <w:rFonts w:asciiTheme="majorEastAsia" w:eastAsiaTheme="majorEastAsia" w:hAnsiTheme="majorEastAsia" w:hint="eastAsia"/>
          <w:sz w:val="36"/>
          <w:szCs w:val="36"/>
        </w:rPr>
        <w:t>において、大きな違いが出てくる。</w:t>
      </w:r>
    </w:p>
    <w:p w14:paraId="6DC0FF48" w14:textId="77777777" w:rsidR="005807A3" w:rsidRPr="0035324F" w:rsidRDefault="005807A3" w:rsidP="005807A3">
      <w:pPr>
        <w:ind w:leftChars="200" w:left="420"/>
        <w:rPr>
          <w:rFonts w:asciiTheme="majorEastAsia" w:eastAsiaTheme="majorEastAsia" w:hAnsiTheme="majorEastAsia" w:hint="eastAsia"/>
          <w:sz w:val="36"/>
          <w:szCs w:val="36"/>
        </w:rPr>
      </w:pPr>
    </w:p>
    <w:p w14:paraId="0269CF64" w14:textId="79F44142" w:rsidR="00C008B9" w:rsidRDefault="005653A3" w:rsidP="005807A3">
      <w:pPr>
        <w:ind w:leftChars="200" w:left="420"/>
        <w:rPr>
          <w:rFonts w:asciiTheme="majorEastAsia" w:eastAsiaTheme="majorEastAsia" w:hAnsiTheme="majorEastAsia"/>
          <w:sz w:val="36"/>
          <w:szCs w:val="36"/>
        </w:rPr>
      </w:pPr>
      <w:r w:rsidRPr="0035324F">
        <w:rPr>
          <w:rFonts w:asciiTheme="majorEastAsia" w:eastAsiaTheme="majorEastAsia" w:hAnsiTheme="majorEastAsia" w:hint="eastAsia"/>
          <w:sz w:val="36"/>
          <w:szCs w:val="36"/>
        </w:rPr>
        <w:t>合意ができる場合は、</w:t>
      </w:r>
      <w:r w:rsidR="005807A3">
        <w:rPr>
          <w:rFonts w:asciiTheme="majorEastAsia" w:eastAsiaTheme="majorEastAsia" w:hAnsiTheme="majorEastAsia" w:hint="eastAsia"/>
          <w:sz w:val="36"/>
          <w:szCs w:val="36"/>
        </w:rPr>
        <w:t>固定資産税評価額</w:t>
      </w:r>
      <w:r w:rsidRPr="0035324F">
        <w:rPr>
          <w:rFonts w:asciiTheme="majorEastAsia" w:eastAsiaTheme="majorEastAsia" w:hAnsiTheme="majorEastAsia" w:hint="eastAsia"/>
          <w:sz w:val="36"/>
          <w:szCs w:val="36"/>
        </w:rPr>
        <w:t>によることが多いが、本来は実勢時価によるべきもの。</w:t>
      </w:r>
    </w:p>
    <w:p w14:paraId="7BF6C5FE" w14:textId="1E570AA5" w:rsidR="00315525" w:rsidRDefault="00315525" w:rsidP="005653A3">
      <w:pPr>
        <w:ind w:left="1080" w:hangingChars="300" w:hanging="1080"/>
        <w:rPr>
          <w:rFonts w:asciiTheme="majorEastAsia" w:eastAsiaTheme="majorEastAsia" w:hAnsiTheme="majorEastAsia"/>
          <w:sz w:val="36"/>
          <w:szCs w:val="36"/>
        </w:rPr>
      </w:pPr>
    </w:p>
    <w:p w14:paraId="0C401C29" w14:textId="77777777" w:rsidR="00FF69EE" w:rsidRPr="0035324F" w:rsidRDefault="00FF69EE" w:rsidP="005653A3">
      <w:pPr>
        <w:ind w:left="1080" w:hangingChars="300" w:hanging="1080"/>
        <w:rPr>
          <w:rFonts w:asciiTheme="majorEastAsia" w:eastAsiaTheme="majorEastAsia" w:hAnsiTheme="majorEastAsia" w:hint="eastAsia"/>
          <w:sz w:val="36"/>
          <w:szCs w:val="36"/>
        </w:rPr>
      </w:pPr>
    </w:p>
    <w:p w14:paraId="535301D6" w14:textId="3EBB8EAB" w:rsidR="005653A3" w:rsidRPr="005807A3" w:rsidRDefault="00C008B9" w:rsidP="00C008B9">
      <w:pPr>
        <w:ind w:leftChars="200" w:left="780" w:hangingChars="100" w:hanging="360"/>
        <w:rPr>
          <w:rFonts w:asciiTheme="majorEastAsia" w:eastAsiaTheme="majorEastAsia" w:hAnsiTheme="majorEastAsia"/>
          <w:sz w:val="36"/>
          <w:szCs w:val="36"/>
        </w:rPr>
      </w:pPr>
      <w:r w:rsidRPr="005807A3">
        <w:rPr>
          <w:rFonts w:asciiTheme="majorEastAsia" w:eastAsiaTheme="majorEastAsia" w:hAnsiTheme="majorEastAsia" w:hint="eastAsia"/>
          <w:sz w:val="36"/>
          <w:szCs w:val="36"/>
        </w:rPr>
        <w:t>→これらを知らずに、</w:t>
      </w:r>
      <w:r w:rsidR="00E07B5C" w:rsidRPr="005807A3">
        <w:rPr>
          <w:rFonts w:asciiTheme="majorEastAsia" w:eastAsiaTheme="majorEastAsia" w:hAnsiTheme="majorEastAsia" w:hint="eastAsia"/>
          <w:sz w:val="36"/>
          <w:szCs w:val="36"/>
        </w:rPr>
        <w:t>相手の言いなりの</w:t>
      </w:r>
      <w:r w:rsidR="00403877">
        <w:rPr>
          <w:rFonts w:asciiTheme="majorEastAsia" w:eastAsiaTheme="majorEastAsia" w:hAnsiTheme="majorEastAsia" w:hint="eastAsia"/>
          <w:sz w:val="36"/>
          <w:szCs w:val="36"/>
        </w:rPr>
        <w:t>土地価格</w:t>
      </w:r>
      <w:r w:rsidR="008E46A1" w:rsidRPr="005807A3">
        <w:rPr>
          <w:rFonts w:asciiTheme="majorEastAsia" w:eastAsiaTheme="majorEastAsia" w:hAnsiTheme="majorEastAsia" w:hint="eastAsia"/>
          <w:sz w:val="36"/>
          <w:szCs w:val="36"/>
        </w:rPr>
        <w:t>を選んだ</w:t>
      </w:r>
      <w:r w:rsidR="00DC1A2E" w:rsidRPr="005807A3">
        <w:rPr>
          <w:rFonts w:asciiTheme="majorEastAsia" w:eastAsiaTheme="majorEastAsia" w:hAnsiTheme="majorEastAsia" w:hint="eastAsia"/>
          <w:sz w:val="36"/>
          <w:szCs w:val="36"/>
        </w:rPr>
        <w:t>場合には大損をすることがある。</w:t>
      </w:r>
    </w:p>
    <w:p w14:paraId="273DB6DB" w14:textId="1284F790" w:rsidR="00EC7E86" w:rsidRPr="005807A3" w:rsidRDefault="00EC7E86" w:rsidP="00EF3678">
      <w:pPr>
        <w:rPr>
          <w:rFonts w:asciiTheme="majorEastAsia" w:eastAsiaTheme="majorEastAsia" w:hAnsiTheme="majorEastAsia"/>
          <w:sz w:val="36"/>
          <w:szCs w:val="36"/>
        </w:rPr>
      </w:pPr>
      <w:r w:rsidRPr="005807A3">
        <w:rPr>
          <w:rFonts w:asciiTheme="majorEastAsia" w:eastAsiaTheme="majorEastAsia" w:hAnsiTheme="majorEastAsia" w:hint="eastAsia"/>
          <w:sz w:val="36"/>
          <w:szCs w:val="36"/>
        </w:rPr>
        <w:lastRenderedPageBreak/>
        <w:t xml:space="preserve">５　</w:t>
      </w:r>
      <w:r w:rsidR="00F65D49" w:rsidRPr="005807A3">
        <w:rPr>
          <w:rFonts w:asciiTheme="majorEastAsia" w:eastAsiaTheme="majorEastAsia" w:hAnsiTheme="majorEastAsia" w:hint="eastAsia"/>
          <w:sz w:val="36"/>
          <w:szCs w:val="36"/>
        </w:rPr>
        <w:t>利息を取りすぎる契約は無効となる。</w:t>
      </w:r>
    </w:p>
    <w:p w14:paraId="2A8BC526" w14:textId="77777777" w:rsidR="005807A3" w:rsidRPr="00FF69EE" w:rsidRDefault="005807A3" w:rsidP="00EF3678">
      <w:pPr>
        <w:rPr>
          <w:rFonts w:asciiTheme="majorEastAsia" w:eastAsiaTheme="majorEastAsia" w:hAnsiTheme="majorEastAsia"/>
          <w:sz w:val="36"/>
          <w:szCs w:val="36"/>
        </w:rPr>
      </w:pPr>
    </w:p>
    <w:p w14:paraId="71D34BAE" w14:textId="4F170125" w:rsidR="00F65D49" w:rsidRDefault="00F65D49" w:rsidP="00EF3678">
      <w:pPr>
        <w:rPr>
          <w:rFonts w:asciiTheme="majorEastAsia" w:eastAsiaTheme="majorEastAsia" w:hAnsiTheme="majorEastAsia"/>
          <w:sz w:val="36"/>
          <w:szCs w:val="36"/>
        </w:rPr>
      </w:pPr>
      <w:r w:rsidRPr="005807A3">
        <w:rPr>
          <w:rFonts w:asciiTheme="majorEastAsia" w:eastAsiaTheme="majorEastAsia" w:hAnsiTheme="majorEastAsia" w:hint="eastAsia"/>
          <w:sz w:val="36"/>
          <w:szCs w:val="36"/>
        </w:rPr>
        <w:t xml:space="preserve">　　利息制限法</w:t>
      </w:r>
    </w:p>
    <w:p w14:paraId="4093C713" w14:textId="395231E5" w:rsidR="005807A3" w:rsidRDefault="005807A3" w:rsidP="00EF3678">
      <w:pPr>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１０万円未満　　年２０％</w:t>
      </w:r>
      <w:r w:rsidR="00FF69EE">
        <w:rPr>
          <w:rFonts w:asciiTheme="majorEastAsia" w:eastAsiaTheme="majorEastAsia" w:hAnsiTheme="majorEastAsia" w:hint="eastAsia"/>
          <w:sz w:val="36"/>
          <w:szCs w:val="36"/>
        </w:rPr>
        <w:t>が上限</w:t>
      </w:r>
    </w:p>
    <w:p w14:paraId="14B587C9" w14:textId="654C66A2" w:rsidR="005807A3" w:rsidRDefault="005807A3" w:rsidP="00EF3678">
      <w:pPr>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１００万円未満　年１８％</w:t>
      </w:r>
    </w:p>
    <w:p w14:paraId="3C3CFED3" w14:textId="4C95B82E" w:rsidR="005807A3" w:rsidRDefault="005807A3" w:rsidP="00EF3678">
      <w:pPr>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１００万円</w:t>
      </w:r>
      <w:r w:rsidR="00FF69EE">
        <w:rPr>
          <w:rFonts w:asciiTheme="majorEastAsia" w:eastAsiaTheme="majorEastAsia" w:hAnsiTheme="majorEastAsia" w:hint="eastAsia"/>
          <w:sz w:val="36"/>
          <w:szCs w:val="36"/>
        </w:rPr>
        <w:t>以上　年１５％</w:t>
      </w:r>
    </w:p>
    <w:p w14:paraId="0F63AC06" w14:textId="77777777" w:rsidR="00FF69EE" w:rsidRPr="005807A3" w:rsidRDefault="00FF69EE" w:rsidP="00EF3678">
      <w:pPr>
        <w:rPr>
          <w:rFonts w:asciiTheme="majorEastAsia" w:eastAsiaTheme="majorEastAsia" w:hAnsiTheme="majorEastAsia" w:hint="eastAsia"/>
          <w:sz w:val="36"/>
          <w:szCs w:val="36"/>
        </w:rPr>
      </w:pPr>
    </w:p>
    <w:p w14:paraId="2E7AC404" w14:textId="293C00F4" w:rsidR="00F65D49" w:rsidRPr="005807A3" w:rsidRDefault="00F65D49" w:rsidP="00EF3678">
      <w:pPr>
        <w:rPr>
          <w:rFonts w:asciiTheme="majorEastAsia" w:eastAsiaTheme="majorEastAsia" w:hAnsiTheme="majorEastAsia"/>
          <w:sz w:val="36"/>
          <w:szCs w:val="36"/>
        </w:rPr>
      </w:pPr>
      <w:r w:rsidRPr="005807A3">
        <w:rPr>
          <w:rFonts w:asciiTheme="majorEastAsia" w:eastAsiaTheme="majorEastAsia" w:hAnsiTheme="majorEastAsia" w:hint="eastAsia"/>
          <w:sz w:val="36"/>
          <w:szCs w:val="36"/>
        </w:rPr>
        <w:t xml:space="preserve">　　出資法</w:t>
      </w:r>
      <w:r w:rsidR="00130E5B" w:rsidRPr="005807A3">
        <w:rPr>
          <w:rFonts w:asciiTheme="majorEastAsia" w:eastAsiaTheme="majorEastAsia" w:hAnsiTheme="majorEastAsia" w:hint="eastAsia"/>
          <w:sz w:val="36"/>
          <w:szCs w:val="36"/>
        </w:rPr>
        <w:t xml:space="preserve">　</w:t>
      </w:r>
      <w:r w:rsidR="00AC4C47" w:rsidRPr="005807A3">
        <w:rPr>
          <w:rFonts w:asciiTheme="majorEastAsia" w:eastAsiaTheme="majorEastAsia" w:hAnsiTheme="majorEastAsia" w:hint="eastAsia"/>
          <w:sz w:val="36"/>
          <w:szCs w:val="36"/>
        </w:rPr>
        <w:t>（高金利の処罰）</w:t>
      </w:r>
    </w:p>
    <w:p w14:paraId="7DFD5785" w14:textId="39705088" w:rsidR="00AC4C47" w:rsidRPr="005807A3" w:rsidRDefault="00AC4C47" w:rsidP="00FF69EE">
      <w:pPr>
        <w:ind w:left="1080" w:hangingChars="300" w:hanging="1080"/>
        <w:rPr>
          <w:rFonts w:asciiTheme="majorEastAsia" w:eastAsiaTheme="majorEastAsia" w:hAnsiTheme="majorEastAsia"/>
          <w:sz w:val="36"/>
          <w:szCs w:val="36"/>
        </w:rPr>
      </w:pPr>
      <w:r w:rsidRPr="005807A3">
        <w:rPr>
          <w:rFonts w:asciiTheme="majorEastAsia" w:eastAsiaTheme="majorEastAsia" w:hAnsiTheme="majorEastAsia" w:hint="eastAsia"/>
          <w:sz w:val="36"/>
          <w:szCs w:val="36"/>
        </w:rPr>
        <w:t xml:space="preserve">　　　</w:t>
      </w:r>
      <w:r w:rsidR="005E301F" w:rsidRPr="005807A3">
        <w:rPr>
          <w:rFonts w:asciiTheme="majorEastAsia" w:eastAsiaTheme="majorEastAsia" w:hAnsiTheme="majorEastAsia" w:hint="eastAsia"/>
          <w:sz w:val="36"/>
          <w:szCs w:val="36"/>
        </w:rPr>
        <w:t>年１０９．５</w:t>
      </w:r>
      <w:r w:rsidR="00FF69EE">
        <w:rPr>
          <w:rFonts w:asciiTheme="majorEastAsia" w:eastAsiaTheme="majorEastAsia" w:hAnsiTheme="majorEastAsia" w:hint="eastAsia"/>
          <w:sz w:val="36"/>
          <w:szCs w:val="36"/>
        </w:rPr>
        <w:t>％</w:t>
      </w:r>
      <w:r w:rsidR="005E301F" w:rsidRPr="005807A3">
        <w:rPr>
          <w:rFonts w:asciiTheme="majorEastAsia" w:eastAsiaTheme="majorEastAsia" w:hAnsiTheme="majorEastAsia" w:hint="eastAsia"/>
          <w:sz w:val="36"/>
          <w:szCs w:val="36"/>
        </w:rPr>
        <w:t>を超えると、</w:t>
      </w:r>
      <w:r w:rsidR="00710C0D" w:rsidRPr="005807A3">
        <w:rPr>
          <w:rFonts w:asciiTheme="majorEastAsia" w:eastAsiaTheme="majorEastAsia" w:hAnsiTheme="majorEastAsia" w:hint="eastAsia"/>
          <w:sz w:val="36"/>
          <w:szCs w:val="36"/>
        </w:rPr>
        <w:t>５年以下の懲役もしくは１０００万円以下の罰金</w:t>
      </w:r>
    </w:p>
    <w:p w14:paraId="382B1542" w14:textId="3C5CF9A2" w:rsidR="00996077" w:rsidRDefault="00996077" w:rsidP="00FF69EE">
      <w:pPr>
        <w:ind w:left="1080" w:hangingChars="300" w:hanging="1080"/>
        <w:rPr>
          <w:rFonts w:asciiTheme="majorEastAsia" w:eastAsiaTheme="majorEastAsia" w:hAnsiTheme="majorEastAsia"/>
          <w:sz w:val="36"/>
          <w:szCs w:val="36"/>
        </w:rPr>
      </w:pPr>
      <w:r w:rsidRPr="005807A3">
        <w:rPr>
          <w:rFonts w:asciiTheme="majorEastAsia" w:eastAsiaTheme="majorEastAsia" w:hAnsiTheme="majorEastAsia" w:hint="eastAsia"/>
          <w:sz w:val="36"/>
          <w:szCs w:val="36"/>
        </w:rPr>
        <w:t xml:space="preserve">　　</w:t>
      </w:r>
      <w:r w:rsidR="00FF69EE">
        <w:rPr>
          <w:rFonts w:asciiTheme="majorEastAsia" w:eastAsiaTheme="majorEastAsia" w:hAnsiTheme="majorEastAsia" w:hint="eastAsia"/>
          <w:sz w:val="36"/>
          <w:szCs w:val="36"/>
        </w:rPr>
        <w:t xml:space="preserve">　</w:t>
      </w:r>
      <w:r w:rsidRPr="005807A3">
        <w:rPr>
          <w:rFonts w:asciiTheme="majorEastAsia" w:eastAsiaTheme="majorEastAsia" w:hAnsiTheme="majorEastAsia" w:hint="eastAsia"/>
          <w:sz w:val="36"/>
          <w:szCs w:val="36"/>
        </w:rPr>
        <w:t>業として貸付の場合は、</w:t>
      </w:r>
      <w:r w:rsidR="005F2353" w:rsidRPr="005807A3">
        <w:rPr>
          <w:rFonts w:asciiTheme="majorEastAsia" w:eastAsiaTheme="majorEastAsia" w:hAnsiTheme="majorEastAsia" w:hint="eastAsia"/>
          <w:sz w:val="36"/>
          <w:szCs w:val="36"/>
        </w:rPr>
        <w:t>年２０</w:t>
      </w:r>
      <w:r w:rsidR="00FF69EE">
        <w:rPr>
          <w:rFonts w:asciiTheme="majorEastAsia" w:eastAsiaTheme="majorEastAsia" w:hAnsiTheme="majorEastAsia" w:hint="eastAsia"/>
          <w:sz w:val="36"/>
          <w:szCs w:val="36"/>
        </w:rPr>
        <w:t>％</w:t>
      </w:r>
      <w:r w:rsidR="005F2353" w:rsidRPr="005807A3">
        <w:rPr>
          <w:rFonts w:asciiTheme="majorEastAsia" w:eastAsiaTheme="majorEastAsia" w:hAnsiTheme="majorEastAsia" w:hint="eastAsia"/>
          <w:sz w:val="36"/>
          <w:szCs w:val="36"/>
        </w:rPr>
        <w:t>を超える</w:t>
      </w:r>
      <w:r w:rsidR="00080B12" w:rsidRPr="005807A3">
        <w:rPr>
          <w:rFonts w:asciiTheme="majorEastAsia" w:eastAsiaTheme="majorEastAsia" w:hAnsiTheme="majorEastAsia" w:hint="eastAsia"/>
          <w:sz w:val="36"/>
          <w:szCs w:val="36"/>
        </w:rPr>
        <w:t>と、同様。</w:t>
      </w:r>
    </w:p>
    <w:p w14:paraId="55E18894" w14:textId="48416F9B" w:rsidR="00403877" w:rsidRDefault="00403877" w:rsidP="00FF69EE">
      <w:pPr>
        <w:ind w:left="1080" w:hangingChars="300" w:hanging="1080"/>
        <w:rPr>
          <w:rFonts w:asciiTheme="majorEastAsia" w:eastAsiaTheme="majorEastAsia" w:hAnsiTheme="majorEastAsia"/>
          <w:sz w:val="36"/>
          <w:szCs w:val="36"/>
        </w:rPr>
      </w:pPr>
    </w:p>
    <w:p w14:paraId="11635EFC" w14:textId="3D05FF41" w:rsidR="00403877" w:rsidRDefault="00403877" w:rsidP="00FF69EE">
      <w:pPr>
        <w:ind w:left="1080" w:hangingChars="300" w:hanging="1080"/>
        <w:rPr>
          <w:rFonts w:asciiTheme="majorEastAsia" w:eastAsiaTheme="majorEastAsia" w:hAnsiTheme="majorEastAsia" w:hint="eastAsia"/>
          <w:sz w:val="36"/>
          <w:szCs w:val="36"/>
        </w:rPr>
      </w:pPr>
      <w:r>
        <w:rPr>
          <w:rFonts w:asciiTheme="majorEastAsia" w:eastAsiaTheme="majorEastAsia" w:hAnsiTheme="majorEastAsia" w:hint="eastAsia"/>
          <w:sz w:val="36"/>
          <w:szCs w:val="36"/>
        </w:rPr>
        <w:t xml:space="preserve">　　＊ちなみに、利息制限法を超えて出資法を超えない部分は刑罰がなく、グレーゾーン</w:t>
      </w:r>
    </w:p>
    <w:p w14:paraId="61EFA340" w14:textId="77777777" w:rsidR="00FF69EE" w:rsidRPr="00FF69EE" w:rsidRDefault="00FF69EE" w:rsidP="00FF69EE">
      <w:pPr>
        <w:ind w:left="1080" w:hangingChars="300" w:hanging="1080"/>
        <w:rPr>
          <w:rFonts w:asciiTheme="majorEastAsia" w:eastAsiaTheme="majorEastAsia" w:hAnsiTheme="majorEastAsia" w:hint="eastAsia"/>
          <w:sz w:val="36"/>
          <w:szCs w:val="36"/>
        </w:rPr>
      </w:pPr>
    </w:p>
    <w:p w14:paraId="4085C3A6" w14:textId="367ED4F0" w:rsidR="00DE6D32" w:rsidRDefault="00080B12" w:rsidP="00FF69EE">
      <w:pPr>
        <w:ind w:leftChars="200" w:left="780" w:hangingChars="100" w:hanging="360"/>
        <w:rPr>
          <w:rFonts w:asciiTheme="majorEastAsia" w:eastAsiaTheme="majorEastAsia" w:hAnsiTheme="majorEastAsia"/>
          <w:sz w:val="36"/>
          <w:szCs w:val="36"/>
        </w:rPr>
      </w:pPr>
      <w:r w:rsidRPr="005807A3">
        <w:rPr>
          <w:rFonts w:asciiTheme="majorEastAsia" w:eastAsiaTheme="majorEastAsia" w:hAnsiTheme="majorEastAsia" w:hint="eastAsia"/>
          <w:sz w:val="36"/>
          <w:szCs w:val="36"/>
        </w:rPr>
        <w:t xml:space="preserve">　</w:t>
      </w:r>
      <w:r w:rsidR="00FF69EE">
        <w:rPr>
          <w:rFonts w:asciiTheme="majorEastAsia" w:eastAsiaTheme="majorEastAsia" w:hAnsiTheme="majorEastAsia" w:hint="eastAsia"/>
          <w:sz w:val="36"/>
          <w:szCs w:val="36"/>
        </w:rPr>
        <w:t>出資法に違反した高金利にて</w:t>
      </w:r>
      <w:r w:rsidRPr="005807A3">
        <w:rPr>
          <w:rFonts w:asciiTheme="majorEastAsia" w:eastAsiaTheme="majorEastAsia" w:hAnsiTheme="majorEastAsia" w:hint="eastAsia"/>
          <w:sz w:val="36"/>
          <w:szCs w:val="36"/>
        </w:rPr>
        <w:t>貸付をしたものには返還請求権はない！</w:t>
      </w:r>
      <w:r w:rsidR="00794609" w:rsidRPr="005807A3">
        <w:rPr>
          <w:rFonts w:asciiTheme="majorEastAsia" w:eastAsiaTheme="majorEastAsia" w:hAnsiTheme="majorEastAsia" w:hint="eastAsia"/>
          <w:sz w:val="36"/>
          <w:szCs w:val="36"/>
        </w:rPr>
        <w:t>（公序良俗違反）</w:t>
      </w:r>
    </w:p>
    <w:p w14:paraId="39E7BBF3" w14:textId="0A22324C" w:rsidR="00FF69EE" w:rsidRPr="00403877" w:rsidRDefault="00FF69EE" w:rsidP="00FF69EE">
      <w:pPr>
        <w:ind w:leftChars="200" w:left="780" w:hangingChars="100" w:hanging="360"/>
        <w:rPr>
          <w:rFonts w:asciiTheme="majorEastAsia" w:eastAsiaTheme="majorEastAsia" w:hAnsiTheme="majorEastAsia"/>
          <w:sz w:val="36"/>
          <w:szCs w:val="36"/>
        </w:rPr>
      </w:pPr>
    </w:p>
    <w:p w14:paraId="5CF038FE" w14:textId="77777777" w:rsidR="00FF69EE" w:rsidRPr="005807A3" w:rsidRDefault="00FF69EE" w:rsidP="00FF69EE">
      <w:pPr>
        <w:ind w:leftChars="200" w:left="780" w:hangingChars="100" w:hanging="360"/>
        <w:rPr>
          <w:rFonts w:asciiTheme="majorEastAsia" w:eastAsiaTheme="majorEastAsia" w:hAnsiTheme="majorEastAsia" w:hint="eastAsia"/>
          <w:sz w:val="36"/>
          <w:szCs w:val="36"/>
        </w:rPr>
      </w:pPr>
    </w:p>
    <w:p w14:paraId="77D8F030" w14:textId="1083E5DB" w:rsidR="00DE6D32" w:rsidRPr="005807A3" w:rsidRDefault="004F7E1A" w:rsidP="00FF69EE">
      <w:pPr>
        <w:ind w:left="1080" w:hangingChars="300" w:hanging="1080"/>
        <w:rPr>
          <w:rFonts w:asciiTheme="majorEastAsia" w:eastAsiaTheme="majorEastAsia" w:hAnsiTheme="majorEastAsia"/>
          <w:sz w:val="36"/>
          <w:szCs w:val="36"/>
        </w:rPr>
      </w:pPr>
      <w:r w:rsidRPr="005807A3">
        <w:rPr>
          <w:rFonts w:asciiTheme="majorEastAsia" w:eastAsiaTheme="majorEastAsia" w:hAnsiTheme="majorEastAsia" w:hint="eastAsia"/>
          <w:sz w:val="36"/>
          <w:szCs w:val="36"/>
        </w:rPr>
        <w:t xml:space="preserve">　　→儲かると思って</w:t>
      </w:r>
      <w:r w:rsidR="00FF69EE">
        <w:rPr>
          <w:rFonts w:asciiTheme="majorEastAsia" w:eastAsiaTheme="majorEastAsia" w:hAnsiTheme="majorEastAsia" w:hint="eastAsia"/>
          <w:sz w:val="36"/>
          <w:szCs w:val="36"/>
        </w:rPr>
        <w:t>出資法制限を超えた</w:t>
      </w:r>
      <w:r w:rsidR="002B68F7" w:rsidRPr="005807A3">
        <w:rPr>
          <w:rFonts w:asciiTheme="majorEastAsia" w:eastAsiaTheme="majorEastAsia" w:hAnsiTheme="majorEastAsia" w:hint="eastAsia"/>
          <w:sz w:val="36"/>
          <w:szCs w:val="36"/>
        </w:rPr>
        <w:t>高金利で</w:t>
      </w:r>
      <w:r w:rsidRPr="005807A3">
        <w:rPr>
          <w:rFonts w:asciiTheme="majorEastAsia" w:eastAsiaTheme="majorEastAsia" w:hAnsiTheme="majorEastAsia" w:hint="eastAsia"/>
          <w:sz w:val="36"/>
          <w:szCs w:val="36"/>
        </w:rPr>
        <w:t>貸付けると大損をする。</w:t>
      </w:r>
    </w:p>
    <w:p w14:paraId="6D6E7188" w14:textId="4106561B" w:rsidR="00FF69EE" w:rsidRDefault="00FF69EE" w:rsidP="00EF3678">
      <w:pPr>
        <w:rPr>
          <w:rFonts w:asciiTheme="majorEastAsia" w:eastAsiaTheme="majorEastAsia" w:hAnsiTheme="majorEastAsia"/>
          <w:sz w:val="32"/>
          <w:szCs w:val="32"/>
        </w:rPr>
      </w:pPr>
    </w:p>
    <w:p w14:paraId="2B2232A3" w14:textId="77777777" w:rsidR="00FF69EE" w:rsidRPr="005807A3" w:rsidRDefault="00FF69EE" w:rsidP="00EF3678">
      <w:pPr>
        <w:rPr>
          <w:rFonts w:asciiTheme="majorEastAsia" w:eastAsiaTheme="majorEastAsia" w:hAnsiTheme="majorEastAsia" w:hint="eastAsia"/>
          <w:sz w:val="32"/>
          <w:szCs w:val="32"/>
        </w:rPr>
      </w:pPr>
    </w:p>
    <w:sectPr w:rsidR="00FF69EE" w:rsidRPr="005807A3" w:rsidSect="005B7032">
      <w:pgSz w:w="11906" w:h="16838"/>
      <w:pgMar w:top="1985" w:right="1701" w:bottom="1701" w:left="1701" w:header="851" w:footer="992" w:gutter="0"/>
      <w:cols w:space="425"/>
      <w:docGrid w:type="line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4A72A" w14:textId="77777777" w:rsidR="00BE5BDB" w:rsidRDefault="00BE5BDB" w:rsidP="00D17613">
      <w:r>
        <w:separator/>
      </w:r>
    </w:p>
  </w:endnote>
  <w:endnote w:type="continuationSeparator" w:id="0">
    <w:p w14:paraId="08FA4D6A" w14:textId="77777777" w:rsidR="00BE5BDB" w:rsidRDefault="00BE5BDB" w:rsidP="00D1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A5B12" w14:textId="77777777" w:rsidR="00BE5BDB" w:rsidRDefault="00BE5BDB" w:rsidP="00D17613">
      <w:r>
        <w:separator/>
      </w:r>
    </w:p>
  </w:footnote>
  <w:footnote w:type="continuationSeparator" w:id="0">
    <w:p w14:paraId="5435ABEC" w14:textId="77777777" w:rsidR="00BE5BDB" w:rsidRDefault="00BE5BDB" w:rsidP="00D17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4AC8"/>
    <w:multiLevelType w:val="hybridMultilevel"/>
    <w:tmpl w:val="0A0E1856"/>
    <w:lvl w:ilvl="0" w:tplc="D8363EE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50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609"/>
    <w:rsid w:val="00016401"/>
    <w:rsid w:val="00017310"/>
    <w:rsid w:val="00017C5F"/>
    <w:rsid w:val="000444D0"/>
    <w:rsid w:val="0005671A"/>
    <w:rsid w:val="00073273"/>
    <w:rsid w:val="00073A0D"/>
    <w:rsid w:val="00080B12"/>
    <w:rsid w:val="000A1132"/>
    <w:rsid w:val="000B6588"/>
    <w:rsid w:val="000D6943"/>
    <w:rsid w:val="000E131C"/>
    <w:rsid w:val="000E57DA"/>
    <w:rsid w:val="000F19DF"/>
    <w:rsid w:val="000F5D73"/>
    <w:rsid w:val="000F6090"/>
    <w:rsid w:val="00103C40"/>
    <w:rsid w:val="0011163E"/>
    <w:rsid w:val="00111674"/>
    <w:rsid w:val="001212C3"/>
    <w:rsid w:val="00121455"/>
    <w:rsid w:val="00122DB6"/>
    <w:rsid w:val="00127A6C"/>
    <w:rsid w:val="00130E5B"/>
    <w:rsid w:val="001313AB"/>
    <w:rsid w:val="00134AB3"/>
    <w:rsid w:val="00134C15"/>
    <w:rsid w:val="00137793"/>
    <w:rsid w:val="0015497C"/>
    <w:rsid w:val="0015723C"/>
    <w:rsid w:val="0016797A"/>
    <w:rsid w:val="00174461"/>
    <w:rsid w:val="00175BFB"/>
    <w:rsid w:val="00176EC8"/>
    <w:rsid w:val="00180424"/>
    <w:rsid w:val="001862BF"/>
    <w:rsid w:val="001924DC"/>
    <w:rsid w:val="001A13D5"/>
    <w:rsid w:val="001A35FB"/>
    <w:rsid w:val="001B256F"/>
    <w:rsid w:val="001C0BCC"/>
    <w:rsid w:val="001C20D6"/>
    <w:rsid w:val="001C50FA"/>
    <w:rsid w:val="001D4AF4"/>
    <w:rsid w:val="001E1479"/>
    <w:rsid w:val="001E302C"/>
    <w:rsid w:val="001E5B20"/>
    <w:rsid w:val="001E6F81"/>
    <w:rsid w:val="001F0F46"/>
    <w:rsid w:val="001F1724"/>
    <w:rsid w:val="001F1B4E"/>
    <w:rsid w:val="001F4A09"/>
    <w:rsid w:val="001F508C"/>
    <w:rsid w:val="001F5316"/>
    <w:rsid w:val="00200DC7"/>
    <w:rsid w:val="00201CD8"/>
    <w:rsid w:val="00207494"/>
    <w:rsid w:val="002178F9"/>
    <w:rsid w:val="0022725D"/>
    <w:rsid w:val="002276DC"/>
    <w:rsid w:val="002373C9"/>
    <w:rsid w:val="00240403"/>
    <w:rsid w:val="00247658"/>
    <w:rsid w:val="00254096"/>
    <w:rsid w:val="00256F87"/>
    <w:rsid w:val="00264852"/>
    <w:rsid w:val="00274343"/>
    <w:rsid w:val="00275A3B"/>
    <w:rsid w:val="002763A1"/>
    <w:rsid w:val="002855E8"/>
    <w:rsid w:val="002914DA"/>
    <w:rsid w:val="002968C2"/>
    <w:rsid w:val="002A2749"/>
    <w:rsid w:val="002B06DB"/>
    <w:rsid w:val="002B68F7"/>
    <w:rsid w:val="002D3D95"/>
    <w:rsid w:val="002D709E"/>
    <w:rsid w:val="002E13F3"/>
    <w:rsid w:val="002E4EBA"/>
    <w:rsid w:val="00312483"/>
    <w:rsid w:val="00315525"/>
    <w:rsid w:val="00315ED1"/>
    <w:rsid w:val="00327410"/>
    <w:rsid w:val="00332E2B"/>
    <w:rsid w:val="003330BF"/>
    <w:rsid w:val="003432FE"/>
    <w:rsid w:val="003451EE"/>
    <w:rsid w:val="0035324F"/>
    <w:rsid w:val="00354570"/>
    <w:rsid w:val="00357AF2"/>
    <w:rsid w:val="003661B8"/>
    <w:rsid w:val="00376230"/>
    <w:rsid w:val="0037662C"/>
    <w:rsid w:val="00377FF2"/>
    <w:rsid w:val="003830B0"/>
    <w:rsid w:val="00383D18"/>
    <w:rsid w:val="00392111"/>
    <w:rsid w:val="003938B8"/>
    <w:rsid w:val="003A78FB"/>
    <w:rsid w:val="003C0928"/>
    <w:rsid w:val="003C0AB2"/>
    <w:rsid w:val="003C10CD"/>
    <w:rsid w:val="003C18B0"/>
    <w:rsid w:val="003C5272"/>
    <w:rsid w:val="003C786F"/>
    <w:rsid w:val="003D46A5"/>
    <w:rsid w:val="003D4DAE"/>
    <w:rsid w:val="003F4F87"/>
    <w:rsid w:val="00403877"/>
    <w:rsid w:val="00406A6C"/>
    <w:rsid w:val="0042760D"/>
    <w:rsid w:val="0043580D"/>
    <w:rsid w:val="00437050"/>
    <w:rsid w:val="004370CE"/>
    <w:rsid w:val="004423E8"/>
    <w:rsid w:val="00444459"/>
    <w:rsid w:val="00452B43"/>
    <w:rsid w:val="00454527"/>
    <w:rsid w:val="00454AB0"/>
    <w:rsid w:val="00465891"/>
    <w:rsid w:val="004753AC"/>
    <w:rsid w:val="00482E57"/>
    <w:rsid w:val="004841B0"/>
    <w:rsid w:val="0049684E"/>
    <w:rsid w:val="004B2D2B"/>
    <w:rsid w:val="004D6F01"/>
    <w:rsid w:val="004E0D5B"/>
    <w:rsid w:val="004E7AE1"/>
    <w:rsid w:val="004F1B5F"/>
    <w:rsid w:val="004F7E1A"/>
    <w:rsid w:val="00503F3E"/>
    <w:rsid w:val="005054AD"/>
    <w:rsid w:val="005074F4"/>
    <w:rsid w:val="005102DB"/>
    <w:rsid w:val="0051085B"/>
    <w:rsid w:val="00510E9B"/>
    <w:rsid w:val="005139A8"/>
    <w:rsid w:val="00525EB0"/>
    <w:rsid w:val="00526016"/>
    <w:rsid w:val="005315DA"/>
    <w:rsid w:val="00532117"/>
    <w:rsid w:val="005346EC"/>
    <w:rsid w:val="005422B2"/>
    <w:rsid w:val="00551427"/>
    <w:rsid w:val="00553EA1"/>
    <w:rsid w:val="00560984"/>
    <w:rsid w:val="005611F9"/>
    <w:rsid w:val="00565271"/>
    <w:rsid w:val="005653A3"/>
    <w:rsid w:val="005737D4"/>
    <w:rsid w:val="00575E28"/>
    <w:rsid w:val="00576FFF"/>
    <w:rsid w:val="005807A3"/>
    <w:rsid w:val="00583B7A"/>
    <w:rsid w:val="00586B58"/>
    <w:rsid w:val="00590E89"/>
    <w:rsid w:val="00591709"/>
    <w:rsid w:val="005A0F53"/>
    <w:rsid w:val="005A412E"/>
    <w:rsid w:val="005A6320"/>
    <w:rsid w:val="005B7032"/>
    <w:rsid w:val="005C60D6"/>
    <w:rsid w:val="005D50C8"/>
    <w:rsid w:val="005D55AA"/>
    <w:rsid w:val="005D5A8F"/>
    <w:rsid w:val="005D5C3D"/>
    <w:rsid w:val="005D61CD"/>
    <w:rsid w:val="005D7FFD"/>
    <w:rsid w:val="005E301F"/>
    <w:rsid w:val="005F2353"/>
    <w:rsid w:val="00605DE5"/>
    <w:rsid w:val="006112F8"/>
    <w:rsid w:val="0061332E"/>
    <w:rsid w:val="00626900"/>
    <w:rsid w:val="0062743D"/>
    <w:rsid w:val="00637BFD"/>
    <w:rsid w:val="0064052A"/>
    <w:rsid w:val="00645999"/>
    <w:rsid w:val="00645EA1"/>
    <w:rsid w:val="00653A58"/>
    <w:rsid w:val="006568E5"/>
    <w:rsid w:val="00660D44"/>
    <w:rsid w:val="0066372C"/>
    <w:rsid w:val="00665B7F"/>
    <w:rsid w:val="006763E9"/>
    <w:rsid w:val="00680961"/>
    <w:rsid w:val="00684023"/>
    <w:rsid w:val="006A3BB8"/>
    <w:rsid w:val="006A4546"/>
    <w:rsid w:val="006C44E4"/>
    <w:rsid w:val="006E0818"/>
    <w:rsid w:val="006E429A"/>
    <w:rsid w:val="006E5B14"/>
    <w:rsid w:val="006F0CB1"/>
    <w:rsid w:val="006F2B93"/>
    <w:rsid w:val="006F330A"/>
    <w:rsid w:val="006F5DBE"/>
    <w:rsid w:val="0070164A"/>
    <w:rsid w:val="00703D3E"/>
    <w:rsid w:val="0070685B"/>
    <w:rsid w:val="00710C0D"/>
    <w:rsid w:val="00711896"/>
    <w:rsid w:val="00713469"/>
    <w:rsid w:val="007240FA"/>
    <w:rsid w:val="00731918"/>
    <w:rsid w:val="00731A0B"/>
    <w:rsid w:val="00734CB8"/>
    <w:rsid w:val="00736EBB"/>
    <w:rsid w:val="0074602A"/>
    <w:rsid w:val="00752CDD"/>
    <w:rsid w:val="00760C4C"/>
    <w:rsid w:val="00766FEA"/>
    <w:rsid w:val="00780C80"/>
    <w:rsid w:val="00781FC1"/>
    <w:rsid w:val="0078324A"/>
    <w:rsid w:val="00793C75"/>
    <w:rsid w:val="00794609"/>
    <w:rsid w:val="007950E4"/>
    <w:rsid w:val="007B625B"/>
    <w:rsid w:val="007C40B9"/>
    <w:rsid w:val="007C4351"/>
    <w:rsid w:val="007E2344"/>
    <w:rsid w:val="007F3F2B"/>
    <w:rsid w:val="007F6E1B"/>
    <w:rsid w:val="0081042A"/>
    <w:rsid w:val="00812912"/>
    <w:rsid w:val="00812ADC"/>
    <w:rsid w:val="008149FF"/>
    <w:rsid w:val="00824475"/>
    <w:rsid w:val="00827613"/>
    <w:rsid w:val="00830E03"/>
    <w:rsid w:val="00856635"/>
    <w:rsid w:val="008643DE"/>
    <w:rsid w:val="00883729"/>
    <w:rsid w:val="00885FF4"/>
    <w:rsid w:val="00891367"/>
    <w:rsid w:val="00894242"/>
    <w:rsid w:val="0089734D"/>
    <w:rsid w:val="008976C0"/>
    <w:rsid w:val="00897FD5"/>
    <w:rsid w:val="008C071E"/>
    <w:rsid w:val="008C457D"/>
    <w:rsid w:val="008C55B0"/>
    <w:rsid w:val="008C6363"/>
    <w:rsid w:val="008D2E76"/>
    <w:rsid w:val="008D6BB3"/>
    <w:rsid w:val="008E0718"/>
    <w:rsid w:val="008E15E1"/>
    <w:rsid w:val="008E46A1"/>
    <w:rsid w:val="008E6A51"/>
    <w:rsid w:val="008E7480"/>
    <w:rsid w:val="008F1473"/>
    <w:rsid w:val="00905D14"/>
    <w:rsid w:val="009166FD"/>
    <w:rsid w:val="009216CF"/>
    <w:rsid w:val="00925FDA"/>
    <w:rsid w:val="00933D73"/>
    <w:rsid w:val="00950781"/>
    <w:rsid w:val="00953E22"/>
    <w:rsid w:val="00956DCD"/>
    <w:rsid w:val="009617A2"/>
    <w:rsid w:val="00961FE8"/>
    <w:rsid w:val="00966543"/>
    <w:rsid w:val="00970ACD"/>
    <w:rsid w:val="00977F36"/>
    <w:rsid w:val="00992AA9"/>
    <w:rsid w:val="00996077"/>
    <w:rsid w:val="0099720E"/>
    <w:rsid w:val="009A7932"/>
    <w:rsid w:val="009B633C"/>
    <w:rsid w:val="009D4F35"/>
    <w:rsid w:val="009D77D0"/>
    <w:rsid w:val="009E2D8A"/>
    <w:rsid w:val="009E6DE1"/>
    <w:rsid w:val="009F081B"/>
    <w:rsid w:val="009F1C48"/>
    <w:rsid w:val="009F1FF7"/>
    <w:rsid w:val="00A0295D"/>
    <w:rsid w:val="00A04CBE"/>
    <w:rsid w:val="00A06C22"/>
    <w:rsid w:val="00A070EC"/>
    <w:rsid w:val="00A21FBB"/>
    <w:rsid w:val="00A265EE"/>
    <w:rsid w:val="00A41AA9"/>
    <w:rsid w:val="00A5033D"/>
    <w:rsid w:val="00A55BA1"/>
    <w:rsid w:val="00A568D6"/>
    <w:rsid w:val="00A7342C"/>
    <w:rsid w:val="00A769AC"/>
    <w:rsid w:val="00A863A0"/>
    <w:rsid w:val="00AA705F"/>
    <w:rsid w:val="00AC3400"/>
    <w:rsid w:val="00AC4C47"/>
    <w:rsid w:val="00AD22BB"/>
    <w:rsid w:val="00AD3424"/>
    <w:rsid w:val="00AE1076"/>
    <w:rsid w:val="00AE511A"/>
    <w:rsid w:val="00AF4681"/>
    <w:rsid w:val="00AF5AFF"/>
    <w:rsid w:val="00B32751"/>
    <w:rsid w:val="00B32AB5"/>
    <w:rsid w:val="00B400C9"/>
    <w:rsid w:val="00B41BAE"/>
    <w:rsid w:val="00B44460"/>
    <w:rsid w:val="00B62AB3"/>
    <w:rsid w:val="00B639BF"/>
    <w:rsid w:val="00B63F36"/>
    <w:rsid w:val="00B70498"/>
    <w:rsid w:val="00B70ABD"/>
    <w:rsid w:val="00B72FE9"/>
    <w:rsid w:val="00B73C96"/>
    <w:rsid w:val="00B826CD"/>
    <w:rsid w:val="00B94F11"/>
    <w:rsid w:val="00BA17B9"/>
    <w:rsid w:val="00BA6F08"/>
    <w:rsid w:val="00BA7224"/>
    <w:rsid w:val="00BC6A4C"/>
    <w:rsid w:val="00BD288F"/>
    <w:rsid w:val="00BE0C40"/>
    <w:rsid w:val="00BE5BDB"/>
    <w:rsid w:val="00BF3B91"/>
    <w:rsid w:val="00BF412B"/>
    <w:rsid w:val="00C008B9"/>
    <w:rsid w:val="00C02889"/>
    <w:rsid w:val="00C04CAA"/>
    <w:rsid w:val="00C200D9"/>
    <w:rsid w:val="00C202AE"/>
    <w:rsid w:val="00C31F71"/>
    <w:rsid w:val="00C56007"/>
    <w:rsid w:val="00C57FC8"/>
    <w:rsid w:val="00C6199D"/>
    <w:rsid w:val="00C64098"/>
    <w:rsid w:val="00C66206"/>
    <w:rsid w:val="00C6713B"/>
    <w:rsid w:val="00C75F39"/>
    <w:rsid w:val="00C812DA"/>
    <w:rsid w:val="00C81499"/>
    <w:rsid w:val="00C81576"/>
    <w:rsid w:val="00C824A1"/>
    <w:rsid w:val="00C854D8"/>
    <w:rsid w:val="00C8649E"/>
    <w:rsid w:val="00C9091B"/>
    <w:rsid w:val="00CA2E53"/>
    <w:rsid w:val="00CA4018"/>
    <w:rsid w:val="00CA5F66"/>
    <w:rsid w:val="00CA7F13"/>
    <w:rsid w:val="00CB16EA"/>
    <w:rsid w:val="00CB472C"/>
    <w:rsid w:val="00CB5911"/>
    <w:rsid w:val="00CB789A"/>
    <w:rsid w:val="00CC2F52"/>
    <w:rsid w:val="00CE53A9"/>
    <w:rsid w:val="00CF36E0"/>
    <w:rsid w:val="00CF3F2E"/>
    <w:rsid w:val="00CF63D7"/>
    <w:rsid w:val="00D03C1C"/>
    <w:rsid w:val="00D04EC5"/>
    <w:rsid w:val="00D1485C"/>
    <w:rsid w:val="00D17613"/>
    <w:rsid w:val="00D2324D"/>
    <w:rsid w:val="00D272D9"/>
    <w:rsid w:val="00D318AA"/>
    <w:rsid w:val="00D36C5C"/>
    <w:rsid w:val="00D44AFF"/>
    <w:rsid w:val="00D61E05"/>
    <w:rsid w:val="00D63613"/>
    <w:rsid w:val="00D77DCF"/>
    <w:rsid w:val="00D813CF"/>
    <w:rsid w:val="00D8719C"/>
    <w:rsid w:val="00D909C0"/>
    <w:rsid w:val="00D9221E"/>
    <w:rsid w:val="00D92643"/>
    <w:rsid w:val="00D9330E"/>
    <w:rsid w:val="00D95F6E"/>
    <w:rsid w:val="00DA0056"/>
    <w:rsid w:val="00DB0DA2"/>
    <w:rsid w:val="00DC1A2E"/>
    <w:rsid w:val="00DC3DCC"/>
    <w:rsid w:val="00DC7688"/>
    <w:rsid w:val="00DD2E68"/>
    <w:rsid w:val="00DE5F00"/>
    <w:rsid w:val="00DE6D32"/>
    <w:rsid w:val="00DF38CE"/>
    <w:rsid w:val="00DF4823"/>
    <w:rsid w:val="00E02A58"/>
    <w:rsid w:val="00E07370"/>
    <w:rsid w:val="00E07B5C"/>
    <w:rsid w:val="00E13285"/>
    <w:rsid w:val="00E17B0B"/>
    <w:rsid w:val="00E2048C"/>
    <w:rsid w:val="00E2273D"/>
    <w:rsid w:val="00E227E8"/>
    <w:rsid w:val="00E24EFA"/>
    <w:rsid w:val="00E26833"/>
    <w:rsid w:val="00E40A92"/>
    <w:rsid w:val="00E40FB5"/>
    <w:rsid w:val="00E473A7"/>
    <w:rsid w:val="00E50D9C"/>
    <w:rsid w:val="00E51119"/>
    <w:rsid w:val="00E57AB6"/>
    <w:rsid w:val="00E60FD2"/>
    <w:rsid w:val="00E611BF"/>
    <w:rsid w:val="00E67CF9"/>
    <w:rsid w:val="00E67FD5"/>
    <w:rsid w:val="00E77A28"/>
    <w:rsid w:val="00E80A93"/>
    <w:rsid w:val="00E82981"/>
    <w:rsid w:val="00E9127B"/>
    <w:rsid w:val="00E92FC5"/>
    <w:rsid w:val="00E973B3"/>
    <w:rsid w:val="00EA18A5"/>
    <w:rsid w:val="00EB703D"/>
    <w:rsid w:val="00EC1B27"/>
    <w:rsid w:val="00EC4AFD"/>
    <w:rsid w:val="00EC7E86"/>
    <w:rsid w:val="00ED1ED7"/>
    <w:rsid w:val="00ED5B1A"/>
    <w:rsid w:val="00EE280A"/>
    <w:rsid w:val="00EF1BBF"/>
    <w:rsid w:val="00EF2CAC"/>
    <w:rsid w:val="00EF3678"/>
    <w:rsid w:val="00F03008"/>
    <w:rsid w:val="00F060BF"/>
    <w:rsid w:val="00F06492"/>
    <w:rsid w:val="00F30E22"/>
    <w:rsid w:val="00F310F9"/>
    <w:rsid w:val="00F35BA6"/>
    <w:rsid w:val="00F377E0"/>
    <w:rsid w:val="00F500FF"/>
    <w:rsid w:val="00F60A37"/>
    <w:rsid w:val="00F62D58"/>
    <w:rsid w:val="00F65609"/>
    <w:rsid w:val="00F65D49"/>
    <w:rsid w:val="00F6624F"/>
    <w:rsid w:val="00F7014C"/>
    <w:rsid w:val="00F706BD"/>
    <w:rsid w:val="00F7574E"/>
    <w:rsid w:val="00F75AB0"/>
    <w:rsid w:val="00F76344"/>
    <w:rsid w:val="00F87C61"/>
    <w:rsid w:val="00FA3DAC"/>
    <w:rsid w:val="00FA48BC"/>
    <w:rsid w:val="00FA58D1"/>
    <w:rsid w:val="00FB2B0C"/>
    <w:rsid w:val="00FD1BBD"/>
    <w:rsid w:val="00FD22B6"/>
    <w:rsid w:val="00FD6BFA"/>
    <w:rsid w:val="00FD73F7"/>
    <w:rsid w:val="00FE1D50"/>
    <w:rsid w:val="00FE452C"/>
    <w:rsid w:val="00FE5541"/>
    <w:rsid w:val="00FF6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5F9251"/>
  <w15:docId w15:val="{BBFC68F6-D169-4088-8EC2-40451994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C4C"/>
    <w:pPr>
      <w:widowControl w:val="0"/>
      <w:jc w:val="both"/>
    </w:pPr>
  </w:style>
  <w:style w:type="paragraph" w:styleId="2">
    <w:name w:val="heading 2"/>
    <w:basedOn w:val="a"/>
    <w:link w:val="20"/>
    <w:uiPriority w:val="9"/>
    <w:qFormat/>
    <w:rsid w:val="001E5B20"/>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1E5B2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7613"/>
    <w:pPr>
      <w:tabs>
        <w:tab w:val="center" w:pos="4252"/>
        <w:tab w:val="right" w:pos="8504"/>
      </w:tabs>
      <w:snapToGrid w:val="0"/>
    </w:pPr>
  </w:style>
  <w:style w:type="character" w:customStyle="1" w:styleId="a4">
    <w:name w:val="ヘッダー (文字)"/>
    <w:basedOn w:val="a0"/>
    <w:link w:val="a3"/>
    <w:uiPriority w:val="99"/>
    <w:rsid w:val="00D17613"/>
  </w:style>
  <w:style w:type="paragraph" w:styleId="a5">
    <w:name w:val="footer"/>
    <w:basedOn w:val="a"/>
    <w:link w:val="a6"/>
    <w:uiPriority w:val="99"/>
    <w:unhideWhenUsed/>
    <w:rsid w:val="00D17613"/>
    <w:pPr>
      <w:tabs>
        <w:tab w:val="center" w:pos="4252"/>
        <w:tab w:val="right" w:pos="8504"/>
      </w:tabs>
      <w:snapToGrid w:val="0"/>
    </w:pPr>
  </w:style>
  <w:style w:type="character" w:customStyle="1" w:styleId="a6">
    <w:name w:val="フッター (文字)"/>
    <w:basedOn w:val="a0"/>
    <w:link w:val="a5"/>
    <w:uiPriority w:val="99"/>
    <w:rsid w:val="00D17613"/>
  </w:style>
  <w:style w:type="paragraph" w:styleId="a7">
    <w:name w:val="Balloon Text"/>
    <w:basedOn w:val="a"/>
    <w:link w:val="a8"/>
    <w:uiPriority w:val="99"/>
    <w:semiHidden/>
    <w:unhideWhenUsed/>
    <w:rsid w:val="00C57F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7FC8"/>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C04CAA"/>
    <w:pPr>
      <w:jc w:val="center"/>
    </w:pPr>
    <w:rPr>
      <w:sz w:val="24"/>
      <w:szCs w:val="24"/>
    </w:rPr>
  </w:style>
  <w:style w:type="character" w:customStyle="1" w:styleId="aa">
    <w:name w:val="記 (文字)"/>
    <w:basedOn w:val="a0"/>
    <w:link w:val="a9"/>
    <w:uiPriority w:val="99"/>
    <w:rsid w:val="00C04CAA"/>
    <w:rPr>
      <w:sz w:val="24"/>
      <w:szCs w:val="24"/>
    </w:rPr>
  </w:style>
  <w:style w:type="paragraph" w:styleId="ab">
    <w:name w:val="Closing"/>
    <w:basedOn w:val="a"/>
    <w:link w:val="ac"/>
    <w:uiPriority w:val="99"/>
    <w:unhideWhenUsed/>
    <w:rsid w:val="00C04CAA"/>
    <w:pPr>
      <w:jc w:val="right"/>
    </w:pPr>
    <w:rPr>
      <w:sz w:val="24"/>
      <w:szCs w:val="24"/>
    </w:rPr>
  </w:style>
  <w:style w:type="character" w:customStyle="1" w:styleId="ac">
    <w:name w:val="結語 (文字)"/>
    <w:basedOn w:val="a0"/>
    <w:link w:val="ab"/>
    <w:uiPriority w:val="99"/>
    <w:rsid w:val="00C04CAA"/>
    <w:rPr>
      <w:sz w:val="24"/>
      <w:szCs w:val="24"/>
    </w:rPr>
  </w:style>
  <w:style w:type="paragraph" w:styleId="ad">
    <w:name w:val="Date"/>
    <w:basedOn w:val="a"/>
    <w:next w:val="a"/>
    <w:link w:val="ae"/>
    <w:uiPriority w:val="99"/>
    <w:semiHidden/>
    <w:unhideWhenUsed/>
    <w:rsid w:val="00970ACD"/>
  </w:style>
  <w:style w:type="character" w:customStyle="1" w:styleId="ae">
    <w:name w:val="日付 (文字)"/>
    <w:basedOn w:val="a0"/>
    <w:link w:val="ad"/>
    <w:uiPriority w:val="99"/>
    <w:semiHidden/>
    <w:rsid w:val="00970ACD"/>
  </w:style>
  <w:style w:type="character" w:customStyle="1" w:styleId="5yl5">
    <w:name w:val="_5yl5"/>
    <w:basedOn w:val="a0"/>
    <w:rsid w:val="00DE5F00"/>
  </w:style>
  <w:style w:type="character" w:styleId="af">
    <w:name w:val="Hyperlink"/>
    <w:basedOn w:val="a0"/>
    <w:uiPriority w:val="99"/>
    <w:unhideWhenUsed/>
    <w:rsid w:val="00DE5F00"/>
    <w:rPr>
      <w:color w:val="0000FF"/>
      <w:u w:val="single"/>
    </w:rPr>
  </w:style>
  <w:style w:type="character" w:styleId="af0">
    <w:name w:val="Unresolved Mention"/>
    <w:basedOn w:val="a0"/>
    <w:uiPriority w:val="99"/>
    <w:semiHidden/>
    <w:unhideWhenUsed/>
    <w:rsid w:val="00D03C1C"/>
    <w:rPr>
      <w:color w:val="605E5C"/>
      <w:shd w:val="clear" w:color="auto" w:fill="E1DFDD"/>
    </w:rPr>
  </w:style>
  <w:style w:type="character" w:customStyle="1" w:styleId="20">
    <w:name w:val="見出し 2 (文字)"/>
    <w:basedOn w:val="a0"/>
    <w:link w:val="2"/>
    <w:uiPriority w:val="9"/>
    <w:rsid w:val="001E5B20"/>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1E5B20"/>
    <w:rPr>
      <w:rFonts w:ascii="ＭＳ Ｐゴシック" w:eastAsia="ＭＳ Ｐゴシック" w:hAnsi="ＭＳ Ｐゴシック" w:cs="ＭＳ Ｐゴシック"/>
      <w:b/>
      <w:bCs/>
      <w:kern w:val="0"/>
      <w:sz w:val="27"/>
      <w:szCs w:val="27"/>
    </w:rPr>
  </w:style>
  <w:style w:type="paragraph" w:styleId="af1">
    <w:name w:val="List Paragraph"/>
    <w:basedOn w:val="a"/>
    <w:uiPriority w:val="34"/>
    <w:qFormat/>
    <w:rsid w:val="002D709E"/>
    <w:pPr>
      <w:ind w:leftChars="400" w:left="840"/>
    </w:pPr>
  </w:style>
  <w:style w:type="character" w:styleId="af2">
    <w:name w:val="FollowedHyperlink"/>
    <w:basedOn w:val="a0"/>
    <w:uiPriority w:val="99"/>
    <w:semiHidden/>
    <w:unhideWhenUsed/>
    <w:rsid w:val="008E15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673688">
      <w:bodyDiv w:val="1"/>
      <w:marLeft w:val="0"/>
      <w:marRight w:val="0"/>
      <w:marTop w:val="0"/>
      <w:marBottom w:val="0"/>
      <w:divBdr>
        <w:top w:val="none" w:sz="0" w:space="0" w:color="auto"/>
        <w:left w:val="none" w:sz="0" w:space="0" w:color="auto"/>
        <w:bottom w:val="none" w:sz="0" w:space="0" w:color="auto"/>
        <w:right w:val="none" w:sz="0" w:space="0" w:color="auto"/>
      </w:divBdr>
      <w:divsChild>
        <w:div w:id="906962078">
          <w:marLeft w:val="0"/>
          <w:marRight w:val="0"/>
          <w:marTop w:val="0"/>
          <w:marBottom w:val="0"/>
          <w:divBdr>
            <w:top w:val="none" w:sz="0" w:space="0" w:color="auto"/>
            <w:left w:val="none" w:sz="0" w:space="0" w:color="auto"/>
            <w:bottom w:val="none" w:sz="0" w:space="0" w:color="auto"/>
            <w:right w:val="none" w:sz="0" w:space="0" w:color="auto"/>
          </w:divBdr>
          <w:divsChild>
            <w:div w:id="1523742963">
              <w:marLeft w:val="0"/>
              <w:marRight w:val="0"/>
              <w:marTop w:val="0"/>
              <w:marBottom w:val="0"/>
              <w:divBdr>
                <w:top w:val="none" w:sz="0" w:space="0" w:color="auto"/>
                <w:left w:val="none" w:sz="0" w:space="0" w:color="auto"/>
                <w:bottom w:val="none" w:sz="0" w:space="0" w:color="auto"/>
                <w:right w:val="none" w:sz="0" w:space="0" w:color="auto"/>
              </w:divBdr>
              <w:divsChild>
                <w:div w:id="117915615">
                  <w:marLeft w:val="0"/>
                  <w:marRight w:val="0"/>
                  <w:marTop w:val="0"/>
                  <w:marBottom w:val="0"/>
                  <w:divBdr>
                    <w:top w:val="none" w:sz="0" w:space="0" w:color="auto"/>
                    <w:left w:val="none" w:sz="0" w:space="0" w:color="auto"/>
                    <w:bottom w:val="none" w:sz="0" w:space="0" w:color="auto"/>
                    <w:right w:val="none" w:sz="0" w:space="0" w:color="auto"/>
                  </w:divBdr>
                  <w:divsChild>
                    <w:div w:id="1869641176">
                      <w:marLeft w:val="0"/>
                      <w:marRight w:val="0"/>
                      <w:marTop w:val="0"/>
                      <w:marBottom w:val="0"/>
                      <w:divBdr>
                        <w:top w:val="none" w:sz="0" w:space="0" w:color="auto"/>
                        <w:left w:val="none" w:sz="0" w:space="0" w:color="auto"/>
                        <w:bottom w:val="none" w:sz="0" w:space="0" w:color="auto"/>
                        <w:right w:val="none" w:sz="0" w:space="0" w:color="auto"/>
                      </w:divBdr>
                      <w:divsChild>
                        <w:div w:id="1018776194">
                          <w:marLeft w:val="0"/>
                          <w:marRight w:val="0"/>
                          <w:marTop w:val="0"/>
                          <w:marBottom w:val="0"/>
                          <w:divBdr>
                            <w:top w:val="none" w:sz="0" w:space="0" w:color="auto"/>
                            <w:left w:val="none" w:sz="0" w:space="0" w:color="auto"/>
                            <w:bottom w:val="none" w:sz="0" w:space="0" w:color="auto"/>
                            <w:right w:val="none" w:sz="0" w:space="0" w:color="auto"/>
                          </w:divBdr>
                          <w:divsChild>
                            <w:div w:id="796876405">
                              <w:marLeft w:val="0"/>
                              <w:marRight w:val="0"/>
                              <w:marTop w:val="0"/>
                              <w:marBottom w:val="0"/>
                              <w:divBdr>
                                <w:top w:val="none" w:sz="0" w:space="0" w:color="auto"/>
                                <w:left w:val="none" w:sz="0" w:space="0" w:color="auto"/>
                                <w:bottom w:val="none" w:sz="0" w:space="0" w:color="auto"/>
                                <w:right w:val="none" w:sz="0" w:space="0" w:color="auto"/>
                              </w:divBdr>
                              <w:divsChild>
                                <w:div w:id="1347554910">
                                  <w:marLeft w:val="0"/>
                                  <w:marRight w:val="0"/>
                                  <w:marTop w:val="0"/>
                                  <w:marBottom w:val="0"/>
                                  <w:divBdr>
                                    <w:top w:val="none" w:sz="0" w:space="0" w:color="auto"/>
                                    <w:left w:val="none" w:sz="0" w:space="0" w:color="auto"/>
                                    <w:bottom w:val="none" w:sz="0" w:space="0" w:color="auto"/>
                                    <w:right w:val="none" w:sz="0" w:space="0" w:color="auto"/>
                                  </w:divBdr>
                                  <w:divsChild>
                                    <w:div w:id="1336884867">
                                      <w:marLeft w:val="0"/>
                                      <w:marRight w:val="0"/>
                                      <w:marTop w:val="0"/>
                                      <w:marBottom w:val="0"/>
                                      <w:divBdr>
                                        <w:top w:val="single" w:sz="24" w:space="0" w:color="FFFFFF"/>
                                        <w:left w:val="single" w:sz="48" w:space="0" w:color="FFFFFF"/>
                                        <w:bottom w:val="single" w:sz="24" w:space="0" w:color="FFFFFF"/>
                                        <w:right w:val="single" w:sz="48" w:space="0" w:color="FFFFFF"/>
                                      </w:divBdr>
                                      <w:divsChild>
                                        <w:div w:id="1314530632">
                                          <w:marLeft w:val="0"/>
                                          <w:marRight w:val="0"/>
                                          <w:marTop w:val="0"/>
                                          <w:marBottom w:val="0"/>
                                          <w:divBdr>
                                            <w:top w:val="none" w:sz="0" w:space="0" w:color="auto"/>
                                            <w:left w:val="none" w:sz="0" w:space="0" w:color="auto"/>
                                            <w:bottom w:val="none" w:sz="0" w:space="0" w:color="auto"/>
                                            <w:right w:val="none" w:sz="0" w:space="0" w:color="auto"/>
                                          </w:divBdr>
                                          <w:divsChild>
                                            <w:div w:id="1755085818">
                                              <w:marLeft w:val="0"/>
                                              <w:marRight w:val="0"/>
                                              <w:marTop w:val="0"/>
                                              <w:marBottom w:val="0"/>
                                              <w:divBdr>
                                                <w:top w:val="none" w:sz="0" w:space="0" w:color="auto"/>
                                                <w:left w:val="none" w:sz="0" w:space="0" w:color="auto"/>
                                                <w:bottom w:val="none" w:sz="0" w:space="0" w:color="auto"/>
                                                <w:right w:val="none" w:sz="0" w:space="0" w:color="auto"/>
                                              </w:divBdr>
                                              <w:divsChild>
                                                <w:div w:id="873232669">
                                                  <w:marLeft w:val="0"/>
                                                  <w:marRight w:val="0"/>
                                                  <w:marTop w:val="0"/>
                                                  <w:marBottom w:val="0"/>
                                                  <w:divBdr>
                                                    <w:top w:val="none" w:sz="0" w:space="0" w:color="auto"/>
                                                    <w:left w:val="none" w:sz="0" w:space="0" w:color="auto"/>
                                                    <w:bottom w:val="none" w:sz="0" w:space="0" w:color="auto"/>
                                                    <w:right w:val="none" w:sz="0" w:space="0" w:color="auto"/>
                                                  </w:divBdr>
                                                  <w:divsChild>
                                                    <w:div w:id="784079642">
                                                      <w:marLeft w:val="0"/>
                                                      <w:marRight w:val="0"/>
                                                      <w:marTop w:val="0"/>
                                                      <w:marBottom w:val="0"/>
                                                      <w:divBdr>
                                                        <w:top w:val="none" w:sz="0" w:space="0" w:color="auto"/>
                                                        <w:left w:val="none" w:sz="0" w:space="0" w:color="auto"/>
                                                        <w:bottom w:val="none" w:sz="0" w:space="0" w:color="auto"/>
                                                        <w:right w:val="none" w:sz="0" w:space="0" w:color="auto"/>
                                                      </w:divBdr>
                                                      <w:divsChild>
                                                        <w:div w:id="106631490">
                                                          <w:marLeft w:val="0"/>
                                                          <w:marRight w:val="0"/>
                                                          <w:marTop w:val="0"/>
                                                          <w:marBottom w:val="0"/>
                                                          <w:divBdr>
                                                            <w:top w:val="none" w:sz="0" w:space="0" w:color="auto"/>
                                                            <w:left w:val="none" w:sz="0" w:space="0" w:color="auto"/>
                                                            <w:bottom w:val="none" w:sz="0" w:space="0" w:color="auto"/>
                                                            <w:right w:val="none" w:sz="0" w:space="0" w:color="auto"/>
                                                          </w:divBdr>
                                                          <w:divsChild>
                                                            <w:div w:id="1360736553">
                                                              <w:marLeft w:val="0"/>
                                                              <w:marRight w:val="0"/>
                                                              <w:marTop w:val="0"/>
                                                              <w:marBottom w:val="0"/>
                                                              <w:divBdr>
                                                                <w:top w:val="none" w:sz="0" w:space="0" w:color="auto"/>
                                                                <w:left w:val="none" w:sz="0" w:space="0" w:color="auto"/>
                                                                <w:bottom w:val="none" w:sz="0" w:space="0" w:color="auto"/>
                                                                <w:right w:val="none" w:sz="0" w:space="0" w:color="auto"/>
                                                              </w:divBdr>
                                                              <w:divsChild>
                                                                <w:div w:id="1100831349">
                                                                  <w:marLeft w:val="0"/>
                                                                  <w:marRight w:val="0"/>
                                                                  <w:marTop w:val="0"/>
                                                                  <w:marBottom w:val="0"/>
                                                                  <w:divBdr>
                                                                    <w:top w:val="none" w:sz="0" w:space="0" w:color="auto"/>
                                                                    <w:left w:val="none" w:sz="0" w:space="0" w:color="auto"/>
                                                                    <w:bottom w:val="none" w:sz="0" w:space="0" w:color="auto"/>
                                                                    <w:right w:val="none" w:sz="0" w:space="0" w:color="auto"/>
                                                                  </w:divBdr>
                                                                  <w:divsChild>
                                                                    <w:div w:id="1172065620">
                                                                      <w:marLeft w:val="0"/>
                                                                      <w:marRight w:val="0"/>
                                                                      <w:marTop w:val="0"/>
                                                                      <w:marBottom w:val="0"/>
                                                                      <w:divBdr>
                                                                        <w:top w:val="none" w:sz="0" w:space="0" w:color="auto"/>
                                                                        <w:left w:val="none" w:sz="0" w:space="0" w:color="auto"/>
                                                                        <w:bottom w:val="none" w:sz="0" w:space="0" w:color="auto"/>
                                                                        <w:right w:val="none" w:sz="0" w:space="0" w:color="auto"/>
                                                                      </w:divBdr>
                                                                      <w:divsChild>
                                                                        <w:div w:id="948466571">
                                                                          <w:marLeft w:val="0"/>
                                                                          <w:marRight w:val="0"/>
                                                                          <w:marTop w:val="0"/>
                                                                          <w:marBottom w:val="0"/>
                                                                          <w:divBdr>
                                                                            <w:top w:val="none" w:sz="0" w:space="0" w:color="auto"/>
                                                                            <w:left w:val="none" w:sz="0" w:space="0" w:color="auto"/>
                                                                            <w:bottom w:val="none" w:sz="0" w:space="0" w:color="auto"/>
                                                                            <w:right w:val="none" w:sz="0" w:space="0" w:color="auto"/>
                                                                          </w:divBdr>
                                                                          <w:divsChild>
                                                                            <w:div w:id="50347020">
                                                                              <w:marLeft w:val="0"/>
                                                                              <w:marRight w:val="0"/>
                                                                              <w:marTop w:val="0"/>
                                                                              <w:marBottom w:val="0"/>
                                                                              <w:divBdr>
                                                                                <w:top w:val="none" w:sz="0" w:space="0" w:color="auto"/>
                                                                                <w:left w:val="none" w:sz="0" w:space="0" w:color="auto"/>
                                                                                <w:bottom w:val="none" w:sz="0" w:space="0" w:color="auto"/>
                                                                                <w:right w:val="none" w:sz="0" w:space="0" w:color="auto"/>
                                                                              </w:divBdr>
                                                                              <w:divsChild>
                                                                                <w:div w:id="907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4069049">
                                      <w:marLeft w:val="0"/>
                                      <w:marRight w:val="0"/>
                                      <w:marTop w:val="0"/>
                                      <w:marBottom w:val="0"/>
                                      <w:divBdr>
                                        <w:top w:val="single" w:sz="24" w:space="0" w:color="FFFFFF"/>
                                        <w:left w:val="single" w:sz="48" w:space="0" w:color="FFFFFF"/>
                                        <w:bottom w:val="single" w:sz="36" w:space="0" w:color="FFFFFF"/>
                                        <w:right w:val="single" w:sz="48" w:space="0" w:color="FFFFFF"/>
                                      </w:divBdr>
                                      <w:divsChild>
                                        <w:div w:id="1270045074">
                                          <w:marLeft w:val="0"/>
                                          <w:marRight w:val="0"/>
                                          <w:marTop w:val="0"/>
                                          <w:marBottom w:val="0"/>
                                          <w:divBdr>
                                            <w:top w:val="none" w:sz="0" w:space="0" w:color="auto"/>
                                            <w:left w:val="none" w:sz="0" w:space="0" w:color="auto"/>
                                            <w:bottom w:val="none" w:sz="0" w:space="0" w:color="auto"/>
                                            <w:right w:val="single" w:sz="36" w:space="0" w:color="FFFFFF"/>
                                          </w:divBdr>
                                          <w:divsChild>
                                            <w:div w:id="506333880">
                                              <w:marLeft w:val="0"/>
                                              <w:marRight w:val="0"/>
                                              <w:marTop w:val="0"/>
                                              <w:marBottom w:val="0"/>
                                              <w:divBdr>
                                                <w:top w:val="none" w:sz="0" w:space="0" w:color="auto"/>
                                                <w:left w:val="none" w:sz="0" w:space="0" w:color="auto"/>
                                                <w:bottom w:val="none" w:sz="0" w:space="0" w:color="auto"/>
                                                <w:right w:val="none" w:sz="0" w:space="0" w:color="auto"/>
                                              </w:divBdr>
                                              <w:divsChild>
                                                <w:div w:id="96574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09481">
                                          <w:marLeft w:val="0"/>
                                          <w:marRight w:val="0"/>
                                          <w:marTop w:val="0"/>
                                          <w:marBottom w:val="0"/>
                                          <w:divBdr>
                                            <w:top w:val="none" w:sz="0" w:space="0" w:color="auto"/>
                                            <w:left w:val="none" w:sz="0" w:space="0" w:color="auto"/>
                                            <w:bottom w:val="none" w:sz="0" w:space="0" w:color="auto"/>
                                            <w:right w:val="none" w:sz="0" w:space="0" w:color="auto"/>
                                          </w:divBdr>
                                          <w:divsChild>
                                            <w:div w:id="1372878489">
                                              <w:marLeft w:val="0"/>
                                              <w:marRight w:val="0"/>
                                              <w:marTop w:val="0"/>
                                              <w:marBottom w:val="0"/>
                                              <w:divBdr>
                                                <w:top w:val="none" w:sz="0" w:space="0" w:color="auto"/>
                                                <w:left w:val="none" w:sz="0" w:space="0" w:color="auto"/>
                                                <w:bottom w:val="none" w:sz="0" w:space="0" w:color="auto"/>
                                                <w:right w:val="none" w:sz="0" w:space="0" w:color="auto"/>
                                              </w:divBdr>
                                              <w:divsChild>
                                                <w:div w:id="123667271">
                                                  <w:marLeft w:val="0"/>
                                                  <w:marRight w:val="0"/>
                                                  <w:marTop w:val="0"/>
                                                  <w:marBottom w:val="0"/>
                                                  <w:divBdr>
                                                    <w:top w:val="none" w:sz="0" w:space="0" w:color="auto"/>
                                                    <w:left w:val="none" w:sz="0" w:space="0" w:color="auto"/>
                                                    <w:bottom w:val="none" w:sz="0" w:space="0" w:color="auto"/>
                                                    <w:right w:val="none" w:sz="0" w:space="0" w:color="auto"/>
                                                  </w:divBdr>
                                                  <w:divsChild>
                                                    <w:div w:id="375548902">
                                                      <w:marLeft w:val="0"/>
                                                      <w:marRight w:val="0"/>
                                                      <w:marTop w:val="0"/>
                                                      <w:marBottom w:val="0"/>
                                                      <w:divBdr>
                                                        <w:top w:val="none" w:sz="0" w:space="0" w:color="auto"/>
                                                        <w:left w:val="none" w:sz="0" w:space="0" w:color="auto"/>
                                                        <w:bottom w:val="none" w:sz="0" w:space="0" w:color="auto"/>
                                                        <w:right w:val="none" w:sz="0" w:space="0" w:color="auto"/>
                                                      </w:divBdr>
                                                      <w:divsChild>
                                                        <w:div w:id="1571041647">
                                                          <w:marLeft w:val="0"/>
                                                          <w:marRight w:val="0"/>
                                                          <w:marTop w:val="0"/>
                                                          <w:marBottom w:val="0"/>
                                                          <w:divBdr>
                                                            <w:top w:val="none" w:sz="0" w:space="0" w:color="auto"/>
                                                            <w:left w:val="none" w:sz="0" w:space="0" w:color="auto"/>
                                                            <w:bottom w:val="none" w:sz="0" w:space="0" w:color="auto"/>
                                                            <w:right w:val="none" w:sz="0" w:space="0" w:color="auto"/>
                                                          </w:divBdr>
                                                          <w:divsChild>
                                                            <w:div w:id="1958946955">
                                                              <w:marLeft w:val="0"/>
                                                              <w:marRight w:val="0"/>
                                                              <w:marTop w:val="0"/>
                                                              <w:marBottom w:val="0"/>
                                                              <w:divBdr>
                                                                <w:top w:val="none" w:sz="0" w:space="0" w:color="auto"/>
                                                                <w:left w:val="none" w:sz="0" w:space="0" w:color="auto"/>
                                                                <w:bottom w:val="none" w:sz="0" w:space="0" w:color="auto"/>
                                                                <w:right w:val="none" w:sz="0" w:space="0" w:color="auto"/>
                                                              </w:divBdr>
                                                              <w:divsChild>
                                                                <w:div w:id="689649294">
                                                                  <w:marLeft w:val="0"/>
                                                                  <w:marRight w:val="0"/>
                                                                  <w:marTop w:val="0"/>
                                                                  <w:marBottom w:val="0"/>
                                                                  <w:divBdr>
                                                                    <w:top w:val="none" w:sz="0" w:space="0" w:color="auto"/>
                                                                    <w:left w:val="none" w:sz="0" w:space="0" w:color="auto"/>
                                                                    <w:bottom w:val="none" w:sz="0" w:space="0" w:color="auto"/>
                                                                    <w:right w:val="none" w:sz="0" w:space="0" w:color="auto"/>
                                                                  </w:divBdr>
                                                                  <w:divsChild>
                                                                    <w:div w:id="1061102062">
                                                                      <w:marLeft w:val="0"/>
                                                                      <w:marRight w:val="0"/>
                                                                      <w:marTop w:val="0"/>
                                                                      <w:marBottom w:val="0"/>
                                                                      <w:divBdr>
                                                                        <w:top w:val="none" w:sz="0" w:space="0" w:color="auto"/>
                                                                        <w:left w:val="none" w:sz="0" w:space="0" w:color="auto"/>
                                                                        <w:bottom w:val="none" w:sz="0" w:space="0" w:color="auto"/>
                                                                        <w:right w:val="none" w:sz="0" w:space="0" w:color="auto"/>
                                                                      </w:divBdr>
                                                                      <w:divsChild>
                                                                        <w:div w:id="760103185">
                                                                          <w:marLeft w:val="0"/>
                                                                          <w:marRight w:val="0"/>
                                                                          <w:marTop w:val="0"/>
                                                                          <w:marBottom w:val="0"/>
                                                                          <w:divBdr>
                                                                            <w:top w:val="none" w:sz="0" w:space="0" w:color="auto"/>
                                                                            <w:left w:val="none" w:sz="0" w:space="0" w:color="auto"/>
                                                                            <w:bottom w:val="none" w:sz="0" w:space="0" w:color="auto"/>
                                                                            <w:right w:val="none" w:sz="0" w:space="0" w:color="auto"/>
                                                                          </w:divBdr>
                                                                          <w:divsChild>
                                                                            <w:div w:id="470099311">
                                                                              <w:marLeft w:val="0"/>
                                                                              <w:marRight w:val="0"/>
                                                                              <w:marTop w:val="0"/>
                                                                              <w:marBottom w:val="0"/>
                                                                              <w:divBdr>
                                                                                <w:top w:val="none" w:sz="0" w:space="0" w:color="auto"/>
                                                                                <w:left w:val="none" w:sz="0" w:space="0" w:color="auto"/>
                                                                                <w:bottom w:val="none" w:sz="0" w:space="0" w:color="auto"/>
                                                                                <w:right w:val="none" w:sz="0" w:space="0" w:color="auto"/>
                                                                              </w:divBdr>
                                                                              <w:divsChild>
                                                                                <w:div w:id="13315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58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675429">
          <w:marLeft w:val="0"/>
          <w:marRight w:val="0"/>
          <w:marTop w:val="0"/>
          <w:marBottom w:val="0"/>
          <w:divBdr>
            <w:top w:val="none" w:sz="0" w:space="0" w:color="auto"/>
            <w:left w:val="none" w:sz="0" w:space="0" w:color="auto"/>
            <w:bottom w:val="none" w:sz="0" w:space="0" w:color="auto"/>
            <w:right w:val="none" w:sz="0" w:space="0" w:color="auto"/>
          </w:divBdr>
          <w:divsChild>
            <w:div w:id="1181549087">
              <w:marLeft w:val="0"/>
              <w:marRight w:val="0"/>
              <w:marTop w:val="0"/>
              <w:marBottom w:val="0"/>
              <w:divBdr>
                <w:top w:val="none" w:sz="0" w:space="0" w:color="auto"/>
                <w:left w:val="none" w:sz="0" w:space="0" w:color="auto"/>
                <w:bottom w:val="none" w:sz="0" w:space="0" w:color="auto"/>
                <w:right w:val="none" w:sz="0" w:space="0" w:color="auto"/>
              </w:divBdr>
              <w:divsChild>
                <w:div w:id="2027518549">
                  <w:marLeft w:val="0"/>
                  <w:marRight w:val="0"/>
                  <w:marTop w:val="0"/>
                  <w:marBottom w:val="0"/>
                  <w:divBdr>
                    <w:top w:val="single" w:sz="2" w:space="8" w:color="C9D0DA"/>
                    <w:left w:val="none" w:sz="0" w:space="0" w:color="auto"/>
                    <w:bottom w:val="none" w:sz="0" w:space="0" w:color="auto"/>
                    <w:right w:val="none" w:sz="0" w:space="0" w:color="auto"/>
                  </w:divBdr>
                  <w:divsChild>
                    <w:div w:id="1186821231">
                      <w:marLeft w:val="0"/>
                      <w:marRight w:val="0"/>
                      <w:marTop w:val="0"/>
                      <w:marBottom w:val="0"/>
                      <w:divBdr>
                        <w:top w:val="none" w:sz="0" w:space="0" w:color="auto"/>
                        <w:left w:val="none" w:sz="0" w:space="0" w:color="auto"/>
                        <w:bottom w:val="none" w:sz="0" w:space="0" w:color="auto"/>
                        <w:right w:val="none" w:sz="0" w:space="0" w:color="auto"/>
                      </w:divBdr>
                      <w:divsChild>
                        <w:div w:id="677586318">
                          <w:marLeft w:val="0"/>
                          <w:marRight w:val="0"/>
                          <w:marTop w:val="0"/>
                          <w:marBottom w:val="0"/>
                          <w:divBdr>
                            <w:top w:val="none" w:sz="0" w:space="0" w:color="auto"/>
                            <w:left w:val="none" w:sz="0" w:space="0" w:color="auto"/>
                            <w:bottom w:val="none" w:sz="0" w:space="0" w:color="auto"/>
                            <w:right w:val="none" w:sz="0" w:space="0" w:color="auto"/>
                          </w:divBdr>
                          <w:divsChild>
                            <w:div w:id="1375933726">
                              <w:marLeft w:val="0"/>
                              <w:marRight w:val="0"/>
                              <w:marTop w:val="0"/>
                              <w:marBottom w:val="0"/>
                              <w:divBdr>
                                <w:top w:val="none" w:sz="0" w:space="0" w:color="auto"/>
                                <w:left w:val="none" w:sz="0" w:space="0" w:color="auto"/>
                                <w:bottom w:val="none" w:sz="0" w:space="0" w:color="auto"/>
                                <w:right w:val="none" w:sz="0" w:space="0" w:color="auto"/>
                              </w:divBdr>
                              <w:divsChild>
                                <w:div w:id="121458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069942">
      <w:bodyDiv w:val="1"/>
      <w:marLeft w:val="0"/>
      <w:marRight w:val="0"/>
      <w:marTop w:val="0"/>
      <w:marBottom w:val="0"/>
      <w:divBdr>
        <w:top w:val="none" w:sz="0" w:space="0" w:color="auto"/>
        <w:left w:val="none" w:sz="0" w:space="0" w:color="auto"/>
        <w:bottom w:val="none" w:sz="0" w:space="0" w:color="auto"/>
        <w:right w:val="none" w:sz="0" w:space="0" w:color="auto"/>
      </w:divBdr>
      <w:divsChild>
        <w:div w:id="2107575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6</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山下江</cp:lastModifiedBy>
  <cp:revision>66</cp:revision>
  <cp:lastPrinted>2020-07-13T07:21:00Z</cp:lastPrinted>
  <dcterms:created xsi:type="dcterms:W3CDTF">2021-05-05T08:16:00Z</dcterms:created>
  <dcterms:modified xsi:type="dcterms:W3CDTF">2021-05-19T09:47:00Z</dcterms:modified>
</cp:coreProperties>
</file>